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c"/>
        <w:tblpPr w:leftFromText="141" w:rightFromText="141" w:vertAnchor="page" w:horzAnchor="margin" w:tblpY="216"/>
        <w:tblW w:w="97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1418"/>
        <w:gridCol w:w="6525"/>
      </w:tblGrid>
      <w:tr w:rsidR="00817E4E" w:rsidRPr="002379A7" w14:paraId="1F73B255" w14:textId="77777777" w:rsidTr="00AD3D86">
        <w:trPr>
          <w:trHeight w:val="1835"/>
        </w:trPr>
        <w:tc>
          <w:tcPr>
            <w:tcW w:w="9786" w:type="dxa"/>
            <w:gridSpan w:val="3"/>
          </w:tcPr>
          <w:p w14:paraId="24DB90C0" w14:textId="782583DB" w:rsidR="00817E4E" w:rsidRPr="00AB4B27" w:rsidRDefault="00817E4E" w:rsidP="00817E4E">
            <w:pPr>
              <w:pStyle w:val="afa"/>
              <w:rPr>
                <w:lang w:val="en-US"/>
              </w:rPr>
            </w:pPr>
          </w:p>
          <w:p w14:paraId="164CE82D" w14:textId="6321C87D" w:rsidR="00817E4E" w:rsidRPr="002379A7" w:rsidRDefault="00817E4E" w:rsidP="002948FF">
            <w:pPr>
              <w:tabs>
                <w:tab w:val="left" w:pos="2656"/>
              </w:tabs>
              <w:jc w:val="right"/>
              <w:rPr>
                <w:lang w:val="en-US"/>
              </w:rPr>
            </w:pPr>
          </w:p>
        </w:tc>
      </w:tr>
      <w:tr w:rsidR="001E1807" w:rsidRPr="002379A7" w14:paraId="27CDDD7A" w14:textId="77777777" w:rsidTr="00AD3D86">
        <w:trPr>
          <w:trHeight w:val="1426"/>
        </w:trPr>
        <w:tc>
          <w:tcPr>
            <w:tcW w:w="9786" w:type="dxa"/>
            <w:gridSpan w:val="3"/>
          </w:tcPr>
          <w:p w14:paraId="6F52E8E1" w14:textId="77777777" w:rsidR="00A145A9" w:rsidRDefault="00A145A9" w:rsidP="001E1807">
            <w:pPr>
              <w:pStyle w:val="afa"/>
              <w:jc w:val="both"/>
              <w:rPr>
                <w:sz w:val="32"/>
              </w:rPr>
            </w:pPr>
            <w:r>
              <w:rPr>
                <w:sz w:val="32"/>
              </w:rPr>
              <w:t>А</w:t>
            </w:r>
            <w:r w:rsidR="00FC7F32" w:rsidRPr="002379A7">
              <w:rPr>
                <w:sz w:val="32"/>
              </w:rPr>
              <w:t>кустичн</w:t>
            </w:r>
            <w:r>
              <w:rPr>
                <w:sz w:val="32"/>
              </w:rPr>
              <w:t>а симулация за</w:t>
            </w:r>
            <w:r w:rsidR="00FC7F32" w:rsidRPr="002379A7">
              <w:rPr>
                <w:sz w:val="32"/>
              </w:rPr>
              <w:t xml:space="preserve"> обект: </w:t>
            </w:r>
          </w:p>
          <w:p w14:paraId="348D3242" w14:textId="2137A8C9" w:rsidR="001E1807" w:rsidRPr="002379A7" w:rsidRDefault="00A145A9" w:rsidP="001E1807">
            <w:pPr>
              <w:pStyle w:val="afa"/>
              <w:jc w:val="both"/>
              <w:rPr>
                <w:lang w:val="en-US"/>
              </w:rPr>
            </w:pPr>
            <w:r>
              <w:rPr>
                <w:sz w:val="32"/>
              </w:rPr>
              <w:t>Участък от</w:t>
            </w:r>
            <w:r w:rsidRPr="00A145A9">
              <w:rPr>
                <w:sz w:val="32"/>
              </w:rPr>
              <w:t xml:space="preserve"> Околовръстен път, гр. Пловдив</w:t>
            </w:r>
          </w:p>
        </w:tc>
      </w:tr>
      <w:tr w:rsidR="00817E4E" w:rsidRPr="002379A7" w14:paraId="106DCEB4" w14:textId="77777777" w:rsidTr="00AD3D86">
        <w:tc>
          <w:tcPr>
            <w:tcW w:w="1843" w:type="dxa"/>
          </w:tcPr>
          <w:p w14:paraId="1FB66072" w14:textId="77777777" w:rsidR="00817E4E" w:rsidRPr="002379A7" w:rsidRDefault="00817E4E" w:rsidP="00817E4E">
            <w:pPr>
              <w:tabs>
                <w:tab w:val="left" w:pos="2656"/>
              </w:tabs>
              <w:rPr>
                <w:lang w:val="en-US"/>
              </w:rPr>
            </w:pPr>
            <w:r w:rsidRPr="002379A7">
              <w:t>Обект</w:t>
            </w:r>
            <w:r w:rsidRPr="002379A7">
              <w:rPr>
                <w:lang w:val="en-US"/>
              </w:rPr>
              <w:t>:</w:t>
            </w:r>
          </w:p>
        </w:tc>
        <w:sdt>
          <w:sdtPr>
            <w:rPr>
              <w:sz w:val="28"/>
              <w:szCs w:val="28"/>
            </w:rPr>
            <w:alias w:val="Title"/>
            <w:tag w:val=""/>
            <w:id w:val="-1314874261"/>
            <w:placeholder>
              <w:docPart w:val="525F227441D84DA6A2602EC896464CCE"/>
            </w:placeholder>
            <w:dataBinding w:prefixMappings="xmlns:ns0='http://purl.org/dc/elements/1.1/' xmlns:ns1='http://schemas.openxmlformats.org/package/2006/metadata/core-properties' " w:xpath="/ns1:coreProperties[1]/ns0:title[1]" w:storeItemID="{6C3C8BC8-F283-45AE-878A-BAB7291924A1}"/>
            <w:text/>
          </w:sdtPr>
          <w:sdtContent>
            <w:tc>
              <w:tcPr>
                <w:tcW w:w="7943" w:type="dxa"/>
                <w:gridSpan w:val="2"/>
              </w:tcPr>
              <w:p w14:paraId="329EC810" w14:textId="3DF296FC" w:rsidR="00817E4E" w:rsidRPr="00A145A9" w:rsidRDefault="00D55E3E" w:rsidP="00817E4E">
                <w:pPr>
                  <w:tabs>
                    <w:tab w:val="left" w:pos="2656"/>
                  </w:tabs>
                  <w:spacing w:line="276" w:lineRule="auto"/>
                  <w:rPr>
                    <w:sz w:val="28"/>
                    <w:szCs w:val="28"/>
                  </w:rPr>
                </w:pPr>
                <w:r>
                  <w:rPr>
                    <w:sz w:val="28"/>
                    <w:szCs w:val="28"/>
                  </w:rPr>
                  <w:t>Участък от Околовръстен път, гр. Пловдив</w:t>
                </w:r>
              </w:p>
            </w:tc>
          </w:sdtContent>
        </w:sdt>
      </w:tr>
      <w:tr w:rsidR="00264F06" w:rsidRPr="002379A7" w14:paraId="7DADE656" w14:textId="77777777" w:rsidTr="00AD3D86">
        <w:tc>
          <w:tcPr>
            <w:tcW w:w="1843" w:type="dxa"/>
          </w:tcPr>
          <w:p w14:paraId="5F9F8E67" w14:textId="77777777" w:rsidR="00264F06" w:rsidRPr="002379A7" w:rsidRDefault="00264F06" w:rsidP="00817E4E">
            <w:pPr>
              <w:tabs>
                <w:tab w:val="left" w:pos="2656"/>
              </w:tabs>
            </w:pPr>
            <w:r w:rsidRPr="002379A7">
              <w:t>Участък:</w:t>
            </w:r>
          </w:p>
        </w:tc>
        <w:tc>
          <w:tcPr>
            <w:tcW w:w="7943" w:type="dxa"/>
            <w:gridSpan w:val="2"/>
          </w:tcPr>
          <w:p w14:paraId="3D633E14" w14:textId="77777777" w:rsidR="00A145A9" w:rsidRPr="00A145A9" w:rsidRDefault="00A145A9" w:rsidP="00A145A9">
            <w:pPr>
              <w:spacing w:line="276" w:lineRule="auto"/>
              <w:ind w:right="27"/>
              <w:contextualSpacing/>
              <w:jc w:val="both"/>
              <w:rPr>
                <w:sz w:val="28"/>
                <w:szCs w:val="28"/>
              </w:rPr>
            </w:pPr>
            <w:r w:rsidRPr="00A145A9">
              <w:rPr>
                <w:sz w:val="28"/>
                <w:szCs w:val="28"/>
              </w:rPr>
              <w:t xml:space="preserve">гр. Пловдив – в участък от км 1+460 до км 4+120 на републикански път </w:t>
            </w:r>
            <w:r w:rsidRPr="00A145A9">
              <w:rPr>
                <w:sz w:val="28"/>
                <w:szCs w:val="28"/>
                <w:lang w:val="en-US"/>
              </w:rPr>
              <w:t>III-805 (</w:t>
            </w:r>
            <w:r w:rsidRPr="00A145A9">
              <w:rPr>
                <w:sz w:val="28"/>
                <w:szCs w:val="28"/>
              </w:rPr>
              <w:t>Пазарджик-Пловдив), вкл. пътен възел „Царацово“</w:t>
            </w:r>
          </w:p>
          <w:p w14:paraId="0726FC68" w14:textId="07575BA3" w:rsidR="00264F06" w:rsidRPr="00A145A9" w:rsidRDefault="00264F06" w:rsidP="00AD3D86">
            <w:pPr>
              <w:tabs>
                <w:tab w:val="left" w:pos="2656"/>
              </w:tabs>
              <w:spacing w:line="276" w:lineRule="auto"/>
              <w:rPr>
                <w:sz w:val="28"/>
                <w:szCs w:val="28"/>
              </w:rPr>
            </w:pPr>
          </w:p>
        </w:tc>
      </w:tr>
      <w:tr w:rsidR="00817E4E" w:rsidRPr="002379A7" w14:paraId="668B641E" w14:textId="77777777" w:rsidTr="00AD3D86">
        <w:trPr>
          <w:trHeight w:val="458"/>
        </w:trPr>
        <w:tc>
          <w:tcPr>
            <w:tcW w:w="3261" w:type="dxa"/>
            <w:gridSpan w:val="2"/>
          </w:tcPr>
          <w:p w14:paraId="136A792A" w14:textId="77777777" w:rsidR="00817E4E" w:rsidRPr="002379A7" w:rsidRDefault="00817E4E" w:rsidP="00817E4E">
            <w:pPr>
              <w:tabs>
                <w:tab w:val="left" w:pos="2656"/>
              </w:tabs>
            </w:pPr>
          </w:p>
        </w:tc>
        <w:tc>
          <w:tcPr>
            <w:tcW w:w="6525" w:type="dxa"/>
          </w:tcPr>
          <w:p w14:paraId="76B706C3" w14:textId="77777777" w:rsidR="00817E4E" w:rsidRPr="002379A7" w:rsidRDefault="00817E4E" w:rsidP="00817E4E">
            <w:pPr>
              <w:tabs>
                <w:tab w:val="left" w:pos="2656"/>
              </w:tabs>
            </w:pPr>
          </w:p>
        </w:tc>
      </w:tr>
      <w:tr w:rsidR="00817E4E" w:rsidRPr="002379A7" w14:paraId="30D79EE9" w14:textId="77777777" w:rsidTr="00AD3D86">
        <w:tc>
          <w:tcPr>
            <w:tcW w:w="3261" w:type="dxa"/>
            <w:gridSpan w:val="2"/>
          </w:tcPr>
          <w:p w14:paraId="0C8CC7B7" w14:textId="77777777" w:rsidR="00817E4E" w:rsidRPr="002379A7" w:rsidRDefault="00817E4E" w:rsidP="00817E4E">
            <w:pPr>
              <w:tabs>
                <w:tab w:val="left" w:pos="2656"/>
              </w:tabs>
              <w:rPr>
                <w:lang w:val="en-US"/>
              </w:rPr>
            </w:pPr>
            <w:r w:rsidRPr="002379A7">
              <w:t>Възложител</w:t>
            </w:r>
            <w:r w:rsidRPr="002379A7">
              <w:rPr>
                <w:lang w:val="en-US"/>
              </w:rPr>
              <w:t>:</w:t>
            </w:r>
          </w:p>
        </w:tc>
        <w:tc>
          <w:tcPr>
            <w:tcW w:w="6525" w:type="dxa"/>
          </w:tcPr>
          <w:p w14:paraId="0FD671C7" w14:textId="608E9667" w:rsidR="00817E4E" w:rsidRPr="00330044" w:rsidRDefault="00330044" w:rsidP="00817E4E">
            <w:pPr>
              <w:tabs>
                <w:tab w:val="left" w:pos="2656"/>
              </w:tabs>
              <w:rPr>
                <w:sz w:val="28"/>
                <w:szCs w:val="28"/>
              </w:rPr>
            </w:pPr>
            <w:r>
              <w:rPr>
                <w:sz w:val="28"/>
                <w:szCs w:val="28"/>
              </w:rPr>
              <w:t>АГЕНЦИЯ ПЪТНА ИНФРАСТРУКТУРА</w:t>
            </w:r>
          </w:p>
        </w:tc>
      </w:tr>
      <w:tr w:rsidR="00817E4E" w:rsidRPr="002379A7" w14:paraId="7FB6C24B" w14:textId="77777777" w:rsidTr="00AD3D86">
        <w:tc>
          <w:tcPr>
            <w:tcW w:w="3261" w:type="dxa"/>
            <w:gridSpan w:val="2"/>
          </w:tcPr>
          <w:p w14:paraId="5AF80C49" w14:textId="77777777" w:rsidR="00817E4E" w:rsidRPr="002379A7" w:rsidRDefault="00817E4E" w:rsidP="00817E4E">
            <w:pPr>
              <w:tabs>
                <w:tab w:val="left" w:pos="2656"/>
              </w:tabs>
            </w:pPr>
          </w:p>
        </w:tc>
        <w:tc>
          <w:tcPr>
            <w:tcW w:w="6525" w:type="dxa"/>
          </w:tcPr>
          <w:p w14:paraId="78FC3CD5" w14:textId="77777777" w:rsidR="00817E4E" w:rsidRPr="002379A7" w:rsidRDefault="00817E4E" w:rsidP="00817E4E">
            <w:pPr>
              <w:tabs>
                <w:tab w:val="left" w:pos="2656"/>
              </w:tabs>
            </w:pPr>
          </w:p>
        </w:tc>
      </w:tr>
      <w:tr w:rsidR="00817E4E" w:rsidRPr="002379A7" w14:paraId="379DE661" w14:textId="77777777" w:rsidTr="00AD3D86">
        <w:tc>
          <w:tcPr>
            <w:tcW w:w="3261" w:type="dxa"/>
            <w:gridSpan w:val="2"/>
          </w:tcPr>
          <w:p w14:paraId="2148AE4F" w14:textId="77777777" w:rsidR="00817E4E" w:rsidRPr="002379A7" w:rsidRDefault="00817E4E" w:rsidP="00817E4E">
            <w:pPr>
              <w:tabs>
                <w:tab w:val="left" w:pos="2656"/>
              </w:tabs>
            </w:pPr>
            <w:r w:rsidRPr="002379A7">
              <w:t>Изпълнител</w:t>
            </w:r>
            <w:r w:rsidRPr="002379A7">
              <w:rPr>
                <w:lang w:val="en-US"/>
              </w:rPr>
              <w:t>:</w:t>
            </w:r>
          </w:p>
        </w:tc>
        <w:tc>
          <w:tcPr>
            <w:tcW w:w="6525" w:type="dxa"/>
          </w:tcPr>
          <w:p w14:paraId="7C53D84C" w14:textId="602F211C" w:rsidR="00817E4E" w:rsidRPr="002379A7" w:rsidRDefault="00320523" w:rsidP="00817E4E">
            <w:pPr>
              <w:tabs>
                <w:tab w:val="left" w:pos="2656"/>
              </w:tabs>
              <w:rPr>
                <w:sz w:val="28"/>
                <w:szCs w:val="28"/>
                <w:lang w:val="en-US"/>
              </w:rPr>
            </w:pPr>
            <w:r w:rsidRPr="002379A7">
              <w:rPr>
                <w:sz w:val="28"/>
                <w:szCs w:val="28"/>
                <w:lang w:val="en-US"/>
              </w:rPr>
              <w:t>-</w:t>
            </w:r>
          </w:p>
        </w:tc>
      </w:tr>
      <w:tr w:rsidR="00817E4E" w:rsidRPr="002379A7" w14:paraId="7D753340" w14:textId="77777777" w:rsidTr="00AD3D86">
        <w:trPr>
          <w:trHeight w:val="320"/>
        </w:trPr>
        <w:tc>
          <w:tcPr>
            <w:tcW w:w="3261" w:type="dxa"/>
            <w:gridSpan w:val="2"/>
          </w:tcPr>
          <w:p w14:paraId="3F9BDA00" w14:textId="77777777" w:rsidR="00817E4E" w:rsidRPr="002379A7" w:rsidRDefault="00817E4E" w:rsidP="00817E4E">
            <w:pPr>
              <w:tabs>
                <w:tab w:val="left" w:pos="2656"/>
              </w:tabs>
            </w:pPr>
          </w:p>
        </w:tc>
        <w:tc>
          <w:tcPr>
            <w:tcW w:w="6525" w:type="dxa"/>
          </w:tcPr>
          <w:p w14:paraId="590705C5" w14:textId="77777777" w:rsidR="00817E4E" w:rsidRPr="002379A7" w:rsidRDefault="00817E4E" w:rsidP="00817E4E">
            <w:pPr>
              <w:tabs>
                <w:tab w:val="left" w:pos="2656"/>
              </w:tabs>
            </w:pPr>
          </w:p>
        </w:tc>
      </w:tr>
      <w:tr w:rsidR="00817E4E" w:rsidRPr="002379A7" w14:paraId="1A545557" w14:textId="77777777" w:rsidTr="00AD3D86">
        <w:tc>
          <w:tcPr>
            <w:tcW w:w="3261" w:type="dxa"/>
            <w:gridSpan w:val="2"/>
            <w:vAlign w:val="center"/>
          </w:tcPr>
          <w:p w14:paraId="143C128B" w14:textId="77777777" w:rsidR="00817E4E" w:rsidRPr="002379A7" w:rsidRDefault="00817E4E" w:rsidP="00817E4E">
            <w:pPr>
              <w:tabs>
                <w:tab w:val="left" w:pos="2656"/>
              </w:tabs>
            </w:pPr>
            <w:r w:rsidRPr="002379A7">
              <w:t>Част:</w:t>
            </w:r>
          </w:p>
        </w:tc>
        <w:tc>
          <w:tcPr>
            <w:tcW w:w="6525" w:type="dxa"/>
            <w:vAlign w:val="center"/>
          </w:tcPr>
          <w:p w14:paraId="5FA00E60" w14:textId="77777777" w:rsidR="00817E4E" w:rsidRPr="002379A7" w:rsidRDefault="00000000" w:rsidP="00817E4E">
            <w:pPr>
              <w:tabs>
                <w:tab w:val="left" w:pos="2656"/>
              </w:tabs>
              <w:rPr>
                <w:sz w:val="28"/>
                <w:szCs w:val="28"/>
              </w:rPr>
            </w:pPr>
            <w:sdt>
              <w:sdtPr>
                <w:rPr>
                  <w:sz w:val="28"/>
                  <w:szCs w:val="28"/>
                </w:rPr>
                <w:alias w:val="Category"/>
                <w:tag w:val=""/>
                <w:id w:val="711008152"/>
                <w:placeholder>
                  <w:docPart w:val="A5CBE81256664313A385F0FD70C1A5DC"/>
                </w:placeholder>
                <w:dataBinding w:prefixMappings="xmlns:ns0='http://purl.org/dc/elements/1.1/' xmlns:ns1='http://schemas.openxmlformats.org/package/2006/metadata/core-properties' " w:xpath="/ns1:coreProperties[1]/ns1:category[1]" w:storeItemID="{6C3C8BC8-F283-45AE-878A-BAB7291924A1}"/>
                <w:text/>
              </w:sdtPr>
              <w:sdtContent>
                <w:r w:rsidR="00817E4E" w:rsidRPr="002379A7">
                  <w:rPr>
                    <w:sz w:val="28"/>
                    <w:szCs w:val="28"/>
                  </w:rPr>
                  <w:t>Част</w:t>
                </w:r>
              </w:sdtContent>
            </w:sdt>
          </w:p>
        </w:tc>
      </w:tr>
      <w:tr w:rsidR="00817E4E" w:rsidRPr="002379A7" w14:paraId="6EB5C845" w14:textId="77777777" w:rsidTr="00AD3D86">
        <w:tc>
          <w:tcPr>
            <w:tcW w:w="3261" w:type="dxa"/>
            <w:gridSpan w:val="2"/>
          </w:tcPr>
          <w:p w14:paraId="305AA3A1" w14:textId="77777777" w:rsidR="00817E4E" w:rsidRPr="002379A7" w:rsidRDefault="00817E4E" w:rsidP="00817E4E">
            <w:pPr>
              <w:tabs>
                <w:tab w:val="left" w:pos="2656"/>
              </w:tabs>
            </w:pPr>
          </w:p>
        </w:tc>
        <w:tc>
          <w:tcPr>
            <w:tcW w:w="6525" w:type="dxa"/>
          </w:tcPr>
          <w:p w14:paraId="204413BC" w14:textId="77777777" w:rsidR="00817E4E" w:rsidRPr="002379A7" w:rsidRDefault="00817E4E" w:rsidP="00817E4E">
            <w:pPr>
              <w:tabs>
                <w:tab w:val="left" w:pos="2656"/>
              </w:tabs>
            </w:pPr>
          </w:p>
        </w:tc>
      </w:tr>
      <w:tr w:rsidR="00817E4E" w:rsidRPr="002379A7" w14:paraId="622D1185" w14:textId="77777777" w:rsidTr="00AD3D86">
        <w:tc>
          <w:tcPr>
            <w:tcW w:w="3261" w:type="dxa"/>
            <w:gridSpan w:val="2"/>
          </w:tcPr>
          <w:p w14:paraId="4ED0E904" w14:textId="77777777" w:rsidR="00817E4E" w:rsidRPr="002379A7" w:rsidRDefault="00817E4E" w:rsidP="00817E4E">
            <w:pPr>
              <w:tabs>
                <w:tab w:val="left" w:pos="2656"/>
              </w:tabs>
            </w:pPr>
            <w:r w:rsidRPr="002379A7">
              <w:t>Подобект/ Дисциплина:</w:t>
            </w:r>
          </w:p>
        </w:tc>
        <w:sdt>
          <w:sdtPr>
            <w:rPr>
              <w:sz w:val="28"/>
              <w:szCs w:val="28"/>
            </w:rPr>
            <w:alias w:val="Keywords"/>
            <w:tag w:val=""/>
            <w:id w:val="-1595093838"/>
            <w:placeholder>
              <w:docPart w:val="B65382CF172D4C7B83CFE720A6F1BD34"/>
            </w:placeholder>
            <w:dataBinding w:prefixMappings="xmlns:ns0='http://purl.org/dc/elements/1.1/' xmlns:ns1='http://schemas.openxmlformats.org/package/2006/metadata/core-properties' " w:xpath="/ns1:coreProperties[1]/ns1:keywords[1]" w:storeItemID="{6C3C8BC8-F283-45AE-878A-BAB7291924A1}"/>
            <w:text/>
          </w:sdtPr>
          <w:sdtContent>
            <w:tc>
              <w:tcPr>
                <w:tcW w:w="6525" w:type="dxa"/>
              </w:tcPr>
              <w:p w14:paraId="3F881226" w14:textId="77777777" w:rsidR="00817E4E" w:rsidRPr="002379A7" w:rsidRDefault="00817E4E" w:rsidP="00817E4E">
                <w:pPr>
                  <w:tabs>
                    <w:tab w:val="left" w:pos="2656"/>
                  </w:tabs>
                  <w:rPr>
                    <w:sz w:val="28"/>
                    <w:szCs w:val="28"/>
                  </w:rPr>
                </w:pPr>
                <w:r w:rsidRPr="002379A7">
                  <w:rPr>
                    <w:sz w:val="28"/>
                    <w:szCs w:val="28"/>
                  </w:rPr>
                  <w:t>Подобект/под-част</w:t>
                </w:r>
              </w:p>
            </w:tc>
          </w:sdtContent>
        </w:sdt>
      </w:tr>
      <w:tr w:rsidR="00817E4E" w:rsidRPr="002379A7" w14:paraId="579154AB" w14:textId="77777777" w:rsidTr="00AD3D86">
        <w:tc>
          <w:tcPr>
            <w:tcW w:w="3261" w:type="dxa"/>
            <w:gridSpan w:val="2"/>
          </w:tcPr>
          <w:p w14:paraId="760613B9" w14:textId="77777777" w:rsidR="00817E4E" w:rsidRPr="002379A7" w:rsidRDefault="00817E4E" w:rsidP="00817E4E">
            <w:pPr>
              <w:tabs>
                <w:tab w:val="left" w:pos="2656"/>
              </w:tabs>
            </w:pPr>
          </w:p>
        </w:tc>
        <w:tc>
          <w:tcPr>
            <w:tcW w:w="6525" w:type="dxa"/>
          </w:tcPr>
          <w:p w14:paraId="622F9C70" w14:textId="77777777" w:rsidR="00817E4E" w:rsidRPr="002379A7" w:rsidRDefault="00817E4E" w:rsidP="00817E4E">
            <w:pPr>
              <w:tabs>
                <w:tab w:val="left" w:pos="2656"/>
              </w:tabs>
            </w:pPr>
          </w:p>
        </w:tc>
      </w:tr>
      <w:tr w:rsidR="00817E4E" w:rsidRPr="002379A7" w14:paraId="2D13ECF1" w14:textId="77777777" w:rsidTr="00AD3D86">
        <w:tc>
          <w:tcPr>
            <w:tcW w:w="3261" w:type="dxa"/>
            <w:gridSpan w:val="2"/>
            <w:vAlign w:val="center"/>
          </w:tcPr>
          <w:p w14:paraId="7D6A181B" w14:textId="77777777" w:rsidR="00817E4E" w:rsidRPr="002379A7" w:rsidRDefault="00817E4E" w:rsidP="00817E4E">
            <w:pPr>
              <w:tabs>
                <w:tab w:val="left" w:pos="2656"/>
              </w:tabs>
            </w:pPr>
            <w:r w:rsidRPr="002379A7">
              <w:t>Фаза:</w:t>
            </w:r>
          </w:p>
        </w:tc>
        <w:tc>
          <w:tcPr>
            <w:tcW w:w="6525" w:type="dxa"/>
          </w:tcPr>
          <w:p w14:paraId="6A2BCAE7" w14:textId="5C4DF5B2" w:rsidR="00817E4E" w:rsidRPr="002379A7" w:rsidRDefault="00000000" w:rsidP="00817E4E">
            <w:pPr>
              <w:tabs>
                <w:tab w:val="left" w:pos="2656"/>
              </w:tabs>
              <w:rPr>
                <w:sz w:val="28"/>
                <w:szCs w:val="28"/>
              </w:rPr>
            </w:pPr>
            <w:sdt>
              <w:sdtPr>
                <w:rPr>
                  <w:sz w:val="28"/>
                  <w:szCs w:val="28"/>
                </w:rPr>
                <w:alias w:val="Abstract"/>
                <w:tag w:val=""/>
                <w:id w:val="1551490658"/>
                <w:placeholder>
                  <w:docPart w:val="69404BC29267452A942A62B0BAE07EA3"/>
                </w:placeholder>
                <w:dataBinding w:prefixMappings="xmlns:ns0='http://schemas.microsoft.com/office/2006/coverPageProps' " w:xpath="/ns0:CoverPageProperties[1]/ns0:Abstract[1]" w:storeItemID="{55AF091B-3C7A-41E3-B477-F2FDAA23CFDA}"/>
                <w:text/>
              </w:sdtPr>
              <w:sdtContent>
                <w:r w:rsidR="00A145A9">
                  <w:rPr>
                    <w:sz w:val="28"/>
                    <w:szCs w:val="28"/>
                  </w:rPr>
                  <w:t>-</w:t>
                </w:r>
              </w:sdtContent>
            </w:sdt>
          </w:p>
        </w:tc>
      </w:tr>
      <w:tr w:rsidR="00817E4E" w:rsidRPr="002379A7" w14:paraId="18E64060" w14:textId="77777777" w:rsidTr="00AD3D86">
        <w:trPr>
          <w:trHeight w:val="302"/>
        </w:trPr>
        <w:tc>
          <w:tcPr>
            <w:tcW w:w="3261" w:type="dxa"/>
            <w:gridSpan w:val="2"/>
          </w:tcPr>
          <w:p w14:paraId="7075980A" w14:textId="77777777" w:rsidR="00817E4E" w:rsidRPr="002379A7" w:rsidRDefault="00817E4E" w:rsidP="00817E4E">
            <w:pPr>
              <w:tabs>
                <w:tab w:val="left" w:pos="2656"/>
              </w:tabs>
            </w:pPr>
          </w:p>
        </w:tc>
        <w:tc>
          <w:tcPr>
            <w:tcW w:w="6525" w:type="dxa"/>
          </w:tcPr>
          <w:p w14:paraId="6A56A434" w14:textId="77777777" w:rsidR="00817E4E" w:rsidRPr="002379A7" w:rsidRDefault="00817E4E" w:rsidP="00817E4E">
            <w:pPr>
              <w:tabs>
                <w:tab w:val="left" w:pos="2656"/>
              </w:tabs>
            </w:pPr>
          </w:p>
        </w:tc>
      </w:tr>
      <w:tr w:rsidR="00817E4E" w:rsidRPr="002379A7" w14:paraId="058763F0" w14:textId="77777777" w:rsidTr="00AD3D86">
        <w:trPr>
          <w:trHeight w:val="901"/>
        </w:trPr>
        <w:tc>
          <w:tcPr>
            <w:tcW w:w="3261" w:type="dxa"/>
            <w:gridSpan w:val="2"/>
          </w:tcPr>
          <w:p w14:paraId="5440626A" w14:textId="77777777" w:rsidR="00817E4E" w:rsidRPr="002379A7" w:rsidRDefault="00817E4E" w:rsidP="00817E4E">
            <w:pPr>
              <w:tabs>
                <w:tab w:val="left" w:pos="2656"/>
              </w:tabs>
            </w:pPr>
            <w:r w:rsidRPr="002379A7">
              <w:t>Съдържание:</w:t>
            </w:r>
          </w:p>
        </w:tc>
        <w:tc>
          <w:tcPr>
            <w:tcW w:w="6525" w:type="dxa"/>
          </w:tcPr>
          <w:p w14:paraId="450C578C" w14:textId="77777777" w:rsidR="00817E4E" w:rsidRPr="00A145A9" w:rsidRDefault="00000000" w:rsidP="00817E4E">
            <w:pPr>
              <w:tabs>
                <w:tab w:val="left" w:pos="2656"/>
              </w:tabs>
            </w:pPr>
            <w:sdt>
              <w:sdtPr>
                <w:rPr>
                  <w:b/>
                  <w:bCs/>
                </w:rPr>
                <w:alias w:val="Subject"/>
                <w:tag w:val=""/>
                <w:id w:val="477889809"/>
                <w:placeholder>
                  <w:docPart w:val="26F4FE8FC0384660B9160D26830769E6"/>
                </w:placeholder>
                <w:dataBinding w:prefixMappings="xmlns:ns0='http://purl.org/dc/elements/1.1/' xmlns:ns1='http://schemas.openxmlformats.org/package/2006/metadata/core-properties' " w:xpath="/ns1:coreProperties[1]/ns0:subject[1]" w:storeItemID="{6C3C8BC8-F283-45AE-878A-BAB7291924A1}"/>
                <w:text/>
              </w:sdtPr>
              <w:sdtContent>
                <w:r w:rsidR="004A0F31" w:rsidRPr="00A145A9">
                  <w:rPr>
                    <w:b/>
                    <w:bCs/>
                  </w:rPr>
                  <w:t>Част Акустика</w:t>
                </w:r>
              </w:sdtContent>
            </w:sdt>
          </w:p>
        </w:tc>
      </w:tr>
      <w:tr w:rsidR="00817E4E" w:rsidRPr="002379A7" w14:paraId="2FD21243" w14:textId="77777777" w:rsidTr="00AD3D86">
        <w:tc>
          <w:tcPr>
            <w:tcW w:w="3261" w:type="dxa"/>
            <w:gridSpan w:val="2"/>
            <w:vAlign w:val="center"/>
          </w:tcPr>
          <w:p w14:paraId="3611AC01" w14:textId="77777777" w:rsidR="00817E4E" w:rsidRPr="002379A7" w:rsidRDefault="00817E4E" w:rsidP="00817E4E">
            <w:pPr>
              <w:tabs>
                <w:tab w:val="left" w:pos="2656"/>
              </w:tabs>
            </w:pPr>
            <w:r w:rsidRPr="002379A7">
              <w:t xml:space="preserve">Номер: </w:t>
            </w:r>
          </w:p>
        </w:tc>
        <w:tc>
          <w:tcPr>
            <w:tcW w:w="6525" w:type="dxa"/>
          </w:tcPr>
          <w:p w14:paraId="5F007695" w14:textId="13A85155" w:rsidR="00817E4E" w:rsidRPr="00A145A9" w:rsidRDefault="00A145A9" w:rsidP="00264F06">
            <w:pPr>
              <w:tabs>
                <w:tab w:val="left" w:pos="2656"/>
              </w:tabs>
            </w:pPr>
            <w:r w:rsidRPr="00A145A9">
              <w:t>BG-25-2/121.1</w:t>
            </w:r>
          </w:p>
        </w:tc>
      </w:tr>
      <w:tr w:rsidR="00817E4E" w:rsidRPr="002379A7" w14:paraId="71138879" w14:textId="77777777" w:rsidTr="00AD3D86">
        <w:tc>
          <w:tcPr>
            <w:tcW w:w="3261" w:type="dxa"/>
            <w:gridSpan w:val="2"/>
            <w:vAlign w:val="center"/>
          </w:tcPr>
          <w:p w14:paraId="29136FE7" w14:textId="77777777" w:rsidR="00817E4E" w:rsidRPr="002379A7" w:rsidRDefault="00817E4E" w:rsidP="00817E4E">
            <w:pPr>
              <w:tabs>
                <w:tab w:val="left" w:pos="2656"/>
              </w:tabs>
            </w:pPr>
            <w:r w:rsidRPr="002379A7">
              <w:t>Ревизия:</w:t>
            </w:r>
          </w:p>
        </w:tc>
        <w:tc>
          <w:tcPr>
            <w:tcW w:w="6525" w:type="dxa"/>
          </w:tcPr>
          <w:p w14:paraId="69B8C968" w14:textId="19EBAD83" w:rsidR="00817E4E" w:rsidRPr="002379A7" w:rsidRDefault="00000000" w:rsidP="00817E4E">
            <w:pPr>
              <w:tabs>
                <w:tab w:val="left" w:pos="2656"/>
              </w:tabs>
            </w:pPr>
            <w:sdt>
              <w:sdtPr>
                <w:alias w:val="Status"/>
                <w:tag w:val=""/>
                <w:id w:val="-1120760404"/>
                <w:placeholder>
                  <w:docPart w:val="2361859DA8BD421AA149F81EF9144F90"/>
                </w:placeholder>
                <w:dataBinding w:prefixMappings="xmlns:ns0='http://purl.org/dc/elements/1.1/' xmlns:ns1='http://schemas.openxmlformats.org/package/2006/metadata/core-properties' " w:xpath="/ns1:coreProperties[1]/ns1:contentStatus[1]" w:storeItemID="{6C3C8BC8-F283-45AE-878A-BAB7291924A1}"/>
                <w:text/>
              </w:sdtPr>
              <w:sdtContent>
                <w:r w:rsidR="00774D78" w:rsidRPr="002379A7">
                  <w:t>А</w:t>
                </w:r>
                <w:r w:rsidR="00320523" w:rsidRPr="002379A7">
                  <w:rPr>
                    <w:lang w:val="en-US"/>
                  </w:rPr>
                  <w:t>1</w:t>
                </w:r>
              </w:sdtContent>
            </w:sdt>
          </w:p>
        </w:tc>
      </w:tr>
      <w:tr w:rsidR="00817E4E" w:rsidRPr="002379A7" w14:paraId="3BB9A04F" w14:textId="77777777" w:rsidTr="00AD3D86">
        <w:tc>
          <w:tcPr>
            <w:tcW w:w="3261" w:type="dxa"/>
            <w:gridSpan w:val="2"/>
            <w:vAlign w:val="center"/>
          </w:tcPr>
          <w:p w14:paraId="1567872A" w14:textId="77777777" w:rsidR="00817E4E" w:rsidRPr="002379A7" w:rsidRDefault="00817E4E" w:rsidP="00817E4E">
            <w:pPr>
              <w:tabs>
                <w:tab w:val="left" w:pos="2656"/>
              </w:tabs>
            </w:pPr>
            <w:r w:rsidRPr="002379A7">
              <w:t>Издание:</w:t>
            </w:r>
          </w:p>
        </w:tc>
        <w:tc>
          <w:tcPr>
            <w:tcW w:w="6525" w:type="dxa"/>
          </w:tcPr>
          <w:p w14:paraId="3FB91DD1" w14:textId="77777777" w:rsidR="00817E4E" w:rsidRPr="002379A7" w:rsidRDefault="00000000" w:rsidP="00817E4E">
            <w:pPr>
              <w:tabs>
                <w:tab w:val="left" w:pos="2656"/>
              </w:tabs>
            </w:pPr>
            <w:sdt>
              <w:sdtPr>
                <w:alias w:val="Company E-mail"/>
                <w:tag w:val=""/>
                <w:id w:val="1696576705"/>
                <w:placeholder>
                  <w:docPart w:val="24ECB0FB6DA5466E80B28A4941FC25B6"/>
                </w:placeholder>
                <w:dataBinding w:prefixMappings="xmlns:ns0='http://schemas.microsoft.com/office/2006/coverPageProps' " w:xpath="/ns0:CoverPageProperties[1]/ns0:CompanyEmail[1]" w:storeItemID="{55AF091B-3C7A-41E3-B477-F2FDAA23CFDA}"/>
                <w:text/>
              </w:sdtPr>
              <w:sdtContent>
                <w:r w:rsidR="00817E4E" w:rsidRPr="002379A7">
                  <w:t>Копие за преглед</w:t>
                </w:r>
              </w:sdtContent>
            </w:sdt>
          </w:p>
        </w:tc>
      </w:tr>
      <w:tr w:rsidR="00817E4E" w:rsidRPr="002379A7" w14:paraId="3F315C13" w14:textId="77777777" w:rsidTr="00AD3D86">
        <w:trPr>
          <w:trHeight w:val="602"/>
        </w:trPr>
        <w:tc>
          <w:tcPr>
            <w:tcW w:w="3261" w:type="dxa"/>
            <w:gridSpan w:val="2"/>
          </w:tcPr>
          <w:p w14:paraId="5B47D82E" w14:textId="77777777" w:rsidR="00817E4E" w:rsidRPr="002379A7" w:rsidRDefault="00817E4E" w:rsidP="00817E4E">
            <w:pPr>
              <w:tabs>
                <w:tab w:val="left" w:pos="2656"/>
              </w:tabs>
            </w:pPr>
          </w:p>
        </w:tc>
        <w:tc>
          <w:tcPr>
            <w:tcW w:w="6525" w:type="dxa"/>
          </w:tcPr>
          <w:p w14:paraId="6E3D429C" w14:textId="77777777" w:rsidR="00817E4E" w:rsidRPr="002379A7" w:rsidRDefault="00817E4E" w:rsidP="00817E4E">
            <w:pPr>
              <w:tabs>
                <w:tab w:val="left" w:pos="2656"/>
              </w:tabs>
            </w:pPr>
          </w:p>
        </w:tc>
      </w:tr>
      <w:tr w:rsidR="00817E4E" w:rsidRPr="002379A7" w14:paraId="2ACE6F1D" w14:textId="77777777" w:rsidTr="00AD3D86">
        <w:trPr>
          <w:trHeight w:val="426"/>
        </w:trPr>
        <w:tc>
          <w:tcPr>
            <w:tcW w:w="3261" w:type="dxa"/>
            <w:gridSpan w:val="2"/>
          </w:tcPr>
          <w:p w14:paraId="63A6130D" w14:textId="77777777" w:rsidR="00817E4E" w:rsidRPr="002379A7" w:rsidRDefault="00817E4E" w:rsidP="00817E4E">
            <w:pPr>
              <w:tabs>
                <w:tab w:val="left" w:pos="2656"/>
              </w:tabs>
            </w:pPr>
            <w:r w:rsidRPr="002379A7">
              <w:t>Проектант:</w:t>
            </w:r>
          </w:p>
        </w:tc>
        <w:tc>
          <w:tcPr>
            <w:tcW w:w="6525" w:type="dxa"/>
          </w:tcPr>
          <w:p w14:paraId="7535C4DE" w14:textId="77777777" w:rsidR="00817E4E" w:rsidRPr="002379A7" w:rsidRDefault="00817E4E" w:rsidP="00817E4E">
            <w:pPr>
              <w:tabs>
                <w:tab w:val="left" w:pos="2656"/>
              </w:tabs>
              <w:rPr>
                <w:lang w:val="en-US"/>
              </w:rPr>
            </w:pPr>
            <w:r w:rsidRPr="002379A7">
              <w:t xml:space="preserve">Инж. </w:t>
            </w:r>
            <w:r w:rsidR="00F31E9D" w:rsidRPr="002379A7">
              <w:t>Борис Михайлов</w:t>
            </w:r>
          </w:p>
        </w:tc>
      </w:tr>
      <w:tr w:rsidR="00817E4E" w:rsidRPr="002379A7" w14:paraId="0FD39764" w14:textId="77777777" w:rsidTr="00AD3D86">
        <w:tc>
          <w:tcPr>
            <w:tcW w:w="3261" w:type="dxa"/>
            <w:gridSpan w:val="2"/>
          </w:tcPr>
          <w:p w14:paraId="4C8965C1" w14:textId="77777777" w:rsidR="00817E4E" w:rsidRPr="002379A7" w:rsidRDefault="00817E4E" w:rsidP="00817E4E">
            <w:pPr>
              <w:tabs>
                <w:tab w:val="left" w:pos="2656"/>
              </w:tabs>
            </w:pPr>
          </w:p>
        </w:tc>
        <w:tc>
          <w:tcPr>
            <w:tcW w:w="6525" w:type="dxa"/>
            <w:vAlign w:val="bottom"/>
          </w:tcPr>
          <w:p w14:paraId="4E117C1F" w14:textId="0296BD00" w:rsidR="00817E4E" w:rsidRPr="002379A7" w:rsidRDefault="00817E4E" w:rsidP="002379A7">
            <w:pPr>
              <w:tabs>
                <w:tab w:val="left" w:pos="2656"/>
              </w:tabs>
            </w:pPr>
          </w:p>
        </w:tc>
      </w:tr>
      <w:tr w:rsidR="00817E4E" w:rsidRPr="002379A7" w14:paraId="52D67766" w14:textId="77777777" w:rsidTr="00AD3D86">
        <w:tc>
          <w:tcPr>
            <w:tcW w:w="3261" w:type="dxa"/>
            <w:gridSpan w:val="2"/>
          </w:tcPr>
          <w:p w14:paraId="011AAA5E" w14:textId="77777777" w:rsidR="00817E4E" w:rsidRPr="002379A7" w:rsidRDefault="00817E4E" w:rsidP="00817E4E">
            <w:pPr>
              <w:tabs>
                <w:tab w:val="left" w:pos="2656"/>
              </w:tabs>
            </w:pPr>
          </w:p>
        </w:tc>
        <w:tc>
          <w:tcPr>
            <w:tcW w:w="6525" w:type="dxa"/>
            <w:vAlign w:val="bottom"/>
          </w:tcPr>
          <w:p w14:paraId="770696DC" w14:textId="77777777" w:rsidR="00817E4E" w:rsidRPr="002379A7" w:rsidRDefault="00817E4E" w:rsidP="00D55E3E">
            <w:pPr>
              <w:tabs>
                <w:tab w:val="left" w:pos="2656"/>
              </w:tabs>
              <w:jc w:val="both"/>
            </w:pPr>
            <w:r w:rsidRPr="002379A7">
              <w:t>……………………………</w:t>
            </w:r>
          </w:p>
        </w:tc>
      </w:tr>
      <w:tr w:rsidR="00817E4E" w:rsidRPr="002379A7" w14:paraId="4BB4A039" w14:textId="77777777" w:rsidTr="00AD3D86">
        <w:trPr>
          <w:trHeight w:val="532"/>
        </w:trPr>
        <w:tc>
          <w:tcPr>
            <w:tcW w:w="9786" w:type="dxa"/>
            <w:gridSpan w:val="3"/>
            <w:vAlign w:val="bottom"/>
          </w:tcPr>
          <w:p w14:paraId="08AF64A4" w14:textId="592CCEF9" w:rsidR="00817E4E" w:rsidRPr="002379A7" w:rsidRDefault="00817E4E" w:rsidP="00817E4E">
            <w:pPr>
              <w:tabs>
                <w:tab w:val="left" w:pos="2656"/>
              </w:tabs>
              <w:jc w:val="center"/>
              <w:rPr>
                <w:b/>
                <w:bCs/>
              </w:rPr>
            </w:pPr>
            <w:r w:rsidRPr="002379A7">
              <w:rPr>
                <w:b/>
                <w:bCs/>
              </w:rPr>
              <w:t>София, 202</w:t>
            </w:r>
            <w:r w:rsidR="00F61701" w:rsidRPr="002379A7">
              <w:rPr>
                <w:b/>
                <w:bCs/>
              </w:rPr>
              <w:t>5</w:t>
            </w:r>
            <w:r w:rsidRPr="002379A7">
              <w:rPr>
                <w:b/>
                <w:bCs/>
              </w:rPr>
              <w:t xml:space="preserve"> год.</w:t>
            </w:r>
          </w:p>
        </w:tc>
      </w:tr>
    </w:tbl>
    <w:p w14:paraId="6B7390D5" w14:textId="049DC6DF" w:rsidR="00817E4E" w:rsidRPr="002379A7" w:rsidRDefault="00817E4E" w:rsidP="00BF4B8A">
      <w:pPr>
        <w:tabs>
          <w:tab w:val="left" w:pos="2656"/>
        </w:tabs>
        <w:sectPr w:rsidR="00817E4E" w:rsidRPr="002379A7" w:rsidSect="00817E4E">
          <w:pgSz w:w="11906" w:h="16838" w:code="9"/>
          <w:pgMar w:top="1440" w:right="902" w:bottom="709" w:left="1440" w:header="709" w:footer="709" w:gutter="0"/>
          <w:cols w:space="708"/>
          <w:docGrid w:linePitch="360"/>
        </w:sectPr>
      </w:pPr>
    </w:p>
    <w:bookmarkStart w:id="0" w:name="_Toc197785965" w:displacedByCustomXml="next"/>
    <w:sdt>
      <w:sdtPr>
        <w:rPr>
          <w:rFonts w:ascii="Times New Roman" w:eastAsiaTheme="minorEastAsia" w:hAnsi="Times New Roman" w:cs="Times New Roman"/>
          <w:caps w:val="0"/>
          <w:sz w:val="22"/>
          <w:szCs w:val="22"/>
          <w:lang w:val="bg-BG"/>
        </w:rPr>
        <w:id w:val="957988257"/>
        <w:docPartObj>
          <w:docPartGallery w:val="Table of Contents"/>
          <w:docPartUnique/>
        </w:docPartObj>
      </w:sdtPr>
      <w:sdtEndPr>
        <w:rPr>
          <w:rFonts w:eastAsia="Times New Roman"/>
          <w:b/>
          <w:bCs/>
          <w:sz w:val="24"/>
          <w:szCs w:val="24"/>
        </w:rPr>
      </w:sdtEndPr>
      <w:sdtContent>
        <w:p w14:paraId="2FDB1B1F" w14:textId="77777777" w:rsidR="00F36434" w:rsidRPr="002379A7" w:rsidRDefault="00F36434" w:rsidP="00F36434">
          <w:pPr>
            <w:pStyle w:val="1"/>
            <w:numPr>
              <w:ilvl w:val="0"/>
              <w:numId w:val="0"/>
            </w:numPr>
            <w:ind w:left="360" w:hanging="360"/>
            <w:rPr>
              <w:rFonts w:ascii="Times New Roman" w:hAnsi="Times New Roman" w:cs="Times New Roman"/>
            </w:rPr>
          </w:pPr>
          <w:r w:rsidRPr="002379A7">
            <w:rPr>
              <w:rFonts w:ascii="Times New Roman" w:hAnsi="Times New Roman" w:cs="Times New Roman"/>
            </w:rPr>
            <w:t>Съдържание</w:t>
          </w:r>
          <w:bookmarkEnd w:id="0"/>
        </w:p>
        <w:p w14:paraId="03AC34C7" w14:textId="77777777" w:rsidR="00F36434" w:rsidRPr="002379A7" w:rsidRDefault="00F36434" w:rsidP="00F36434">
          <w:pPr>
            <w:rPr>
              <w:lang w:val="en-US"/>
            </w:rPr>
          </w:pPr>
        </w:p>
        <w:p w14:paraId="561ED6F7" w14:textId="07F3E7BB" w:rsidR="00372E2D" w:rsidRDefault="00F36434">
          <w:pPr>
            <w:pStyle w:val="11"/>
            <w:rPr>
              <w:rFonts w:asciiTheme="minorHAnsi" w:eastAsiaTheme="minorEastAsia" w:hAnsiTheme="minorHAnsi" w:cstheme="minorBidi"/>
              <w:noProof/>
              <w:kern w:val="2"/>
              <w:lang/>
              <w14:ligatures w14:val="standardContextual"/>
            </w:rPr>
          </w:pPr>
          <w:r w:rsidRPr="002379A7">
            <w:fldChar w:fldCharType="begin"/>
          </w:r>
          <w:r w:rsidRPr="002379A7">
            <w:instrText xml:space="preserve"> TOC \o "1-3" \h \z \u </w:instrText>
          </w:r>
          <w:r w:rsidRPr="002379A7">
            <w:fldChar w:fldCharType="separate"/>
          </w:r>
          <w:hyperlink w:anchor="_Toc197785963" w:history="1">
            <w:r w:rsidR="00372E2D" w:rsidRPr="004F60AE">
              <w:rPr>
                <w:rStyle w:val="af7"/>
                <w:noProof/>
              </w:rPr>
              <w:t>Съгласуване между частите</w:t>
            </w:r>
            <w:r w:rsidR="00372E2D">
              <w:rPr>
                <w:noProof/>
                <w:webHidden/>
              </w:rPr>
              <w:tab/>
            </w:r>
            <w:r w:rsidR="00372E2D">
              <w:rPr>
                <w:noProof/>
                <w:webHidden/>
              </w:rPr>
              <w:fldChar w:fldCharType="begin"/>
            </w:r>
            <w:r w:rsidR="00372E2D">
              <w:rPr>
                <w:noProof/>
                <w:webHidden/>
              </w:rPr>
              <w:instrText xml:space="preserve"> PAGEREF _Toc197785963 \h </w:instrText>
            </w:r>
            <w:r w:rsidR="00372E2D">
              <w:rPr>
                <w:noProof/>
                <w:webHidden/>
              </w:rPr>
            </w:r>
            <w:r w:rsidR="00372E2D">
              <w:rPr>
                <w:noProof/>
                <w:webHidden/>
              </w:rPr>
              <w:fldChar w:fldCharType="separate"/>
            </w:r>
            <w:r w:rsidR="00372E2D">
              <w:rPr>
                <w:noProof/>
                <w:webHidden/>
              </w:rPr>
              <w:t>i</w:t>
            </w:r>
            <w:r w:rsidR="00372E2D">
              <w:rPr>
                <w:noProof/>
                <w:webHidden/>
              </w:rPr>
              <w:fldChar w:fldCharType="end"/>
            </w:r>
          </w:hyperlink>
        </w:p>
        <w:p w14:paraId="7829A861" w14:textId="660690FB" w:rsidR="00372E2D" w:rsidRDefault="00372E2D">
          <w:pPr>
            <w:pStyle w:val="11"/>
            <w:rPr>
              <w:rFonts w:asciiTheme="minorHAnsi" w:eastAsiaTheme="minorEastAsia" w:hAnsiTheme="minorHAnsi" w:cstheme="minorBidi"/>
              <w:noProof/>
              <w:kern w:val="2"/>
              <w:lang/>
              <w14:ligatures w14:val="standardContextual"/>
            </w:rPr>
          </w:pPr>
          <w:hyperlink w:anchor="_Toc197785964" w:history="1">
            <w:r w:rsidRPr="004F60AE">
              <w:rPr>
                <w:rStyle w:val="af7"/>
                <w:noProof/>
              </w:rPr>
              <w:t>Справка за ревизиите</w:t>
            </w:r>
            <w:r>
              <w:rPr>
                <w:noProof/>
                <w:webHidden/>
              </w:rPr>
              <w:tab/>
            </w:r>
            <w:r>
              <w:rPr>
                <w:noProof/>
                <w:webHidden/>
              </w:rPr>
              <w:fldChar w:fldCharType="begin"/>
            </w:r>
            <w:r>
              <w:rPr>
                <w:noProof/>
                <w:webHidden/>
              </w:rPr>
              <w:instrText xml:space="preserve"> PAGEREF _Toc197785964 \h </w:instrText>
            </w:r>
            <w:r>
              <w:rPr>
                <w:noProof/>
                <w:webHidden/>
              </w:rPr>
            </w:r>
            <w:r>
              <w:rPr>
                <w:noProof/>
                <w:webHidden/>
              </w:rPr>
              <w:fldChar w:fldCharType="separate"/>
            </w:r>
            <w:r>
              <w:rPr>
                <w:noProof/>
                <w:webHidden/>
              </w:rPr>
              <w:t>ii</w:t>
            </w:r>
            <w:r>
              <w:rPr>
                <w:noProof/>
                <w:webHidden/>
              </w:rPr>
              <w:fldChar w:fldCharType="end"/>
            </w:r>
          </w:hyperlink>
        </w:p>
        <w:p w14:paraId="712D8B98" w14:textId="41F59CD2" w:rsidR="00372E2D" w:rsidRDefault="00372E2D">
          <w:pPr>
            <w:pStyle w:val="11"/>
            <w:rPr>
              <w:rFonts w:asciiTheme="minorHAnsi" w:eastAsiaTheme="minorEastAsia" w:hAnsiTheme="minorHAnsi" w:cstheme="minorBidi"/>
              <w:noProof/>
              <w:kern w:val="2"/>
              <w:lang/>
              <w14:ligatures w14:val="standardContextual"/>
            </w:rPr>
          </w:pPr>
          <w:hyperlink w:anchor="_Toc197785965" w:history="1">
            <w:r w:rsidRPr="004F60AE">
              <w:rPr>
                <w:rStyle w:val="af7"/>
                <w:noProof/>
              </w:rPr>
              <w:t>Съдържание</w:t>
            </w:r>
            <w:r>
              <w:rPr>
                <w:noProof/>
                <w:webHidden/>
              </w:rPr>
              <w:tab/>
            </w:r>
            <w:r>
              <w:rPr>
                <w:noProof/>
                <w:webHidden/>
              </w:rPr>
              <w:fldChar w:fldCharType="begin"/>
            </w:r>
            <w:r>
              <w:rPr>
                <w:noProof/>
                <w:webHidden/>
              </w:rPr>
              <w:instrText xml:space="preserve"> PAGEREF _Toc197785965 \h </w:instrText>
            </w:r>
            <w:r>
              <w:rPr>
                <w:noProof/>
                <w:webHidden/>
              </w:rPr>
            </w:r>
            <w:r>
              <w:rPr>
                <w:noProof/>
                <w:webHidden/>
              </w:rPr>
              <w:fldChar w:fldCharType="separate"/>
            </w:r>
            <w:r>
              <w:rPr>
                <w:noProof/>
                <w:webHidden/>
              </w:rPr>
              <w:t>iii</w:t>
            </w:r>
            <w:r>
              <w:rPr>
                <w:noProof/>
                <w:webHidden/>
              </w:rPr>
              <w:fldChar w:fldCharType="end"/>
            </w:r>
          </w:hyperlink>
        </w:p>
        <w:p w14:paraId="7B5137E2" w14:textId="36912BEB" w:rsidR="00372E2D" w:rsidRDefault="00372E2D">
          <w:pPr>
            <w:pStyle w:val="11"/>
            <w:tabs>
              <w:tab w:val="left" w:pos="440"/>
            </w:tabs>
            <w:rPr>
              <w:rFonts w:asciiTheme="minorHAnsi" w:eastAsiaTheme="minorEastAsia" w:hAnsiTheme="minorHAnsi" w:cstheme="minorBidi"/>
              <w:noProof/>
              <w:kern w:val="2"/>
              <w:lang/>
              <w14:ligatures w14:val="standardContextual"/>
            </w:rPr>
          </w:pPr>
          <w:hyperlink w:anchor="_Toc197785966" w:history="1">
            <w:r w:rsidRPr="004F60AE">
              <w:rPr>
                <w:rStyle w:val="af7"/>
                <w:noProof/>
              </w:rPr>
              <w:t>1.</w:t>
            </w:r>
            <w:r>
              <w:rPr>
                <w:rFonts w:asciiTheme="minorHAnsi" w:eastAsiaTheme="minorEastAsia" w:hAnsiTheme="minorHAnsi" w:cstheme="minorBidi"/>
                <w:noProof/>
                <w:kern w:val="2"/>
                <w:lang/>
                <w14:ligatures w14:val="standardContextual"/>
              </w:rPr>
              <w:tab/>
            </w:r>
            <w:r w:rsidRPr="004F60AE">
              <w:rPr>
                <w:rStyle w:val="af7"/>
                <w:noProof/>
              </w:rPr>
              <w:t>Съществуващо СЪСТОЯНИЕ</w:t>
            </w:r>
            <w:r>
              <w:rPr>
                <w:noProof/>
                <w:webHidden/>
              </w:rPr>
              <w:tab/>
            </w:r>
            <w:r>
              <w:rPr>
                <w:noProof/>
                <w:webHidden/>
              </w:rPr>
              <w:fldChar w:fldCharType="begin"/>
            </w:r>
            <w:r>
              <w:rPr>
                <w:noProof/>
                <w:webHidden/>
              </w:rPr>
              <w:instrText xml:space="preserve"> PAGEREF _Toc197785966 \h </w:instrText>
            </w:r>
            <w:r>
              <w:rPr>
                <w:noProof/>
                <w:webHidden/>
              </w:rPr>
            </w:r>
            <w:r>
              <w:rPr>
                <w:noProof/>
                <w:webHidden/>
              </w:rPr>
              <w:fldChar w:fldCharType="separate"/>
            </w:r>
            <w:r>
              <w:rPr>
                <w:noProof/>
                <w:webHidden/>
              </w:rPr>
              <w:t>4</w:t>
            </w:r>
            <w:r>
              <w:rPr>
                <w:noProof/>
                <w:webHidden/>
              </w:rPr>
              <w:fldChar w:fldCharType="end"/>
            </w:r>
          </w:hyperlink>
        </w:p>
        <w:p w14:paraId="75D9C811" w14:textId="60C2BAEB" w:rsidR="00372E2D" w:rsidRDefault="00372E2D">
          <w:pPr>
            <w:pStyle w:val="23"/>
            <w:rPr>
              <w:rFonts w:asciiTheme="minorHAnsi" w:eastAsiaTheme="minorEastAsia" w:hAnsiTheme="minorHAnsi" w:cstheme="minorBidi"/>
              <w:noProof/>
              <w:kern w:val="2"/>
              <w:lang/>
              <w14:ligatures w14:val="standardContextual"/>
            </w:rPr>
          </w:pPr>
          <w:hyperlink w:anchor="_Toc197785967" w:history="1">
            <w:r w:rsidRPr="004F60AE">
              <w:rPr>
                <w:rStyle w:val="af7"/>
                <w:noProof/>
                <w14:scene3d>
                  <w14:camera w14:prst="orthographicFront"/>
                  <w14:lightRig w14:rig="threePt" w14:dir="t">
                    <w14:rot w14:lat="0" w14:lon="0" w14:rev="0"/>
                  </w14:lightRig>
                </w14:scene3d>
              </w:rPr>
              <w:t>1.1</w:t>
            </w:r>
            <w:r>
              <w:rPr>
                <w:rFonts w:asciiTheme="minorHAnsi" w:eastAsiaTheme="minorEastAsia" w:hAnsiTheme="minorHAnsi" w:cstheme="minorBidi"/>
                <w:noProof/>
                <w:kern w:val="2"/>
                <w:lang/>
                <w14:ligatures w14:val="standardContextual"/>
              </w:rPr>
              <w:tab/>
            </w:r>
            <w:r w:rsidRPr="004F60AE">
              <w:rPr>
                <w:rStyle w:val="af7"/>
                <w:noProof/>
              </w:rPr>
              <w:t>Обект на АКУСТИЧНАТА ОЦЕНКА</w:t>
            </w:r>
            <w:r>
              <w:rPr>
                <w:noProof/>
                <w:webHidden/>
              </w:rPr>
              <w:tab/>
            </w:r>
            <w:r>
              <w:rPr>
                <w:noProof/>
                <w:webHidden/>
              </w:rPr>
              <w:fldChar w:fldCharType="begin"/>
            </w:r>
            <w:r>
              <w:rPr>
                <w:noProof/>
                <w:webHidden/>
              </w:rPr>
              <w:instrText xml:space="preserve"> PAGEREF _Toc197785967 \h </w:instrText>
            </w:r>
            <w:r>
              <w:rPr>
                <w:noProof/>
                <w:webHidden/>
              </w:rPr>
            </w:r>
            <w:r>
              <w:rPr>
                <w:noProof/>
                <w:webHidden/>
              </w:rPr>
              <w:fldChar w:fldCharType="separate"/>
            </w:r>
            <w:r>
              <w:rPr>
                <w:noProof/>
                <w:webHidden/>
              </w:rPr>
              <w:t>5</w:t>
            </w:r>
            <w:r>
              <w:rPr>
                <w:noProof/>
                <w:webHidden/>
              </w:rPr>
              <w:fldChar w:fldCharType="end"/>
            </w:r>
          </w:hyperlink>
        </w:p>
        <w:p w14:paraId="3EDD34D4" w14:textId="401C46F2" w:rsidR="00372E2D" w:rsidRDefault="00372E2D">
          <w:pPr>
            <w:pStyle w:val="11"/>
            <w:tabs>
              <w:tab w:val="left" w:pos="440"/>
            </w:tabs>
            <w:rPr>
              <w:rFonts w:asciiTheme="minorHAnsi" w:eastAsiaTheme="minorEastAsia" w:hAnsiTheme="minorHAnsi" w:cstheme="minorBidi"/>
              <w:noProof/>
              <w:kern w:val="2"/>
              <w:lang/>
              <w14:ligatures w14:val="standardContextual"/>
            </w:rPr>
          </w:pPr>
          <w:hyperlink w:anchor="_Toc197785968" w:history="1">
            <w:r w:rsidRPr="004F60AE">
              <w:rPr>
                <w:rStyle w:val="af7"/>
                <w:noProof/>
              </w:rPr>
              <w:t>2.</w:t>
            </w:r>
            <w:r>
              <w:rPr>
                <w:rFonts w:asciiTheme="minorHAnsi" w:eastAsiaTheme="minorEastAsia" w:hAnsiTheme="minorHAnsi" w:cstheme="minorBidi"/>
                <w:noProof/>
                <w:kern w:val="2"/>
                <w:lang/>
                <w14:ligatures w14:val="standardContextual"/>
              </w:rPr>
              <w:tab/>
            </w:r>
            <w:r w:rsidRPr="004F60AE">
              <w:rPr>
                <w:rStyle w:val="af7"/>
                <w:noProof/>
              </w:rPr>
              <w:t>ОБЩА ИНФОРМАЦИЯ</w:t>
            </w:r>
            <w:r>
              <w:rPr>
                <w:noProof/>
                <w:webHidden/>
              </w:rPr>
              <w:tab/>
            </w:r>
            <w:r>
              <w:rPr>
                <w:noProof/>
                <w:webHidden/>
              </w:rPr>
              <w:fldChar w:fldCharType="begin"/>
            </w:r>
            <w:r>
              <w:rPr>
                <w:noProof/>
                <w:webHidden/>
              </w:rPr>
              <w:instrText xml:space="preserve"> PAGEREF _Toc197785968 \h </w:instrText>
            </w:r>
            <w:r>
              <w:rPr>
                <w:noProof/>
                <w:webHidden/>
              </w:rPr>
            </w:r>
            <w:r>
              <w:rPr>
                <w:noProof/>
                <w:webHidden/>
              </w:rPr>
              <w:fldChar w:fldCharType="separate"/>
            </w:r>
            <w:r>
              <w:rPr>
                <w:noProof/>
                <w:webHidden/>
              </w:rPr>
              <w:t>6</w:t>
            </w:r>
            <w:r>
              <w:rPr>
                <w:noProof/>
                <w:webHidden/>
              </w:rPr>
              <w:fldChar w:fldCharType="end"/>
            </w:r>
          </w:hyperlink>
        </w:p>
        <w:p w14:paraId="47407E35" w14:textId="7D1B38BA" w:rsidR="00372E2D" w:rsidRDefault="00372E2D">
          <w:pPr>
            <w:pStyle w:val="11"/>
            <w:tabs>
              <w:tab w:val="left" w:pos="440"/>
            </w:tabs>
            <w:rPr>
              <w:rFonts w:asciiTheme="minorHAnsi" w:eastAsiaTheme="minorEastAsia" w:hAnsiTheme="minorHAnsi" w:cstheme="minorBidi"/>
              <w:noProof/>
              <w:kern w:val="2"/>
              <w:lang/>
              <w14:ligatures w14:val="standardContextual"/>
            </w:rPr>
          </w:pPr>
          <w:hyperlink w:anchor="_Toc197785969" w:history="1">
            <w:r w:rsidRPr="004F60AE">
              <w:rPr>
                <w:rStyle w:val="af7"/>
                <w:noProof/>
              </w:rPr>
              <w:t>3.</w:t>
            </w:r>
            <w:r>
              <w:rPr>
                <w:rFonts w:asciiTheme="minorHAnsi" w:eastAsiaTheme="minorEastAsia" w:hAnsiTheme="minorHAnsi" w:cstheme="minorBidi"/>
                <w:noProof/>
                <w:kern w:val="2"/>
                <w:lang/>
                <w14:ligatures w14:val="standardContextual"/>
              </w:rPr>
              <w:tab/>
            </w:r>
            <w:r w:rsidRPr="004F60AE">
              <w:rPr>
                <w:rStyle w:val="af7"/>
                <w:noProof/>
              </w:rPr>
              <w:t>ПОДХОД. АКУСТИЧНО МОДЕЛИРАНЕ</w:t>
            </w:r>
            <w:r>
              <w:rPr>
                <w:noProof/>
                <w:webHidden/>
              </w:rPr>
              <w:tab/>
            </w:r>
            <w:r>
              <w:rPr>
                <w:noProof/>
                <w:webHidden/>
              </w:rPr>
              <w:fldChar w:fldCharType="begin"/>
            </w:r>
            <w:r>
              <w:rPr>
                <w:noProof/>
                <w:webHidden/>
              </w:rPr>
              <w:instrText xml:space="preserve"> PAGEREF _Toc197785969 \h </w:instrText>
            </w:r>
            <w:r>
              <w:rPr>
                <w:noProof/>
                <w:webHidden/>
              </w:rPr>
            </w:r>
            <w:r>
              <w:rPr>
                <w:noProof/>
                <w:webHidden/>
              </w:rPr>
              <w:fldChar w:fldCharType="separate"/>
            </w:r>
            <w:r>
              <w:rPr>
                <w:noProof/>
                <w:webHidden/>
              </w:rPr>
              <w:t>10</w:t>
            </w:r>
            <w:r>
              <w:rPr>
                <w:noProof/>
                <w:webHidden/>
              </w:rPr>
              <w:fldChar w:fldCharType="end"/>
            </w:r>
          </w:hyperlink>
        </w:p>
        <w:p w14:paraId="1036A540" w14:textId="57661DD7" w:rsidR="00372E2D" w:rsidRDefault="00372E2D">
          <w:pPr>
            <w:pStyle w:val="11"/>
            <w:tabs>
              <w:tab w:val="left" w:pos="440"/>
            </w:tabs>
            <w:rPr>
              <w:rFonts w:asciiTheme="minorHAnsi" w:eastAsiaTheme="minorEastAsia" w:hAnsiTheme="minorHAnsi" w:cstheme="minorBidi"/>
              <w:noProof/>
              <w:kern w:val="2"/>
              <w:lang/>
              <w14:ligatures w14:val="standardContextual"/>
            </w:rPr>
          </w:pPr>
          <w:hyperlink w:anchor="_Toc197785970" w:history="1">
            <w:r w:rsidRPr="004F60AE">
              <w:rPr>
                <w:rStyle w:val="af7"/>
                <w:noProof/>
              </w:rPr>
              <w:t>4.</w:t>
            </w:r>
            <w:r>
              <w:rPr>
                <w:rFonts w:asciiTheme="minorHAnsi" w:eastAsiaTheme="minorEastAsia" w:hAnsiTheme="minorHAnsi" w:cstheme="minorBidi"/>
                <w:noProof/>
                <w:kern w:val="2"/>
                <w:lang/>
                <w14:ligatures w14:val="standardContextual"/>
              </w:rPr>
              <w:tab/>
            </w:r>
            <w:r w:rsidRPr="004F60AE">
              <w:rPr>
                <w:rStyle w:val="af7"/>
                <w:noProof/>
              </w:rPr>
              <w:t>РЕЗУЛТАТИ</w:t>
            </w:r>
            <w:r>
              <w:rPr>
                <w:noProof/>
                <w:webHidden/>
              </w:rPr>
              <w:tab/>
            </w:r>
            <w:r>
              <w:rPr>
                <w:noProof/>
                <w:webHidden/>
              </w:rPr>
              <w:fldChar w:fldCharType="begin"/>
            </w:r>
            <w:r>
              <w:rPr>
                <w:noProof/>
                <w:webHidden/>
              </w:rPr>
              <w:instrText xml:space="preserve"> PAGEREF _Toc197785970 \h </w:instrText>
            </w:r>
            <w:r>
              <w:rPr>
                <w:noProof/>
                <w:webHidden/>
              </w:rPr>
            </w:r>
            <w:r>
              <w:rPr>
                <w:noProof/>
                <w:webHidden/>
              </w:rPr>
              <w:fldChar w:fldCharType="separate"/>
            </w:r>
            <w:r>
              <w:rPr>
                <w:noProof/>
                <w:webHidden/>
              </w:rPr>
              <w:t>13</w:t>
            </w:r>
            <w:r>
              <w:rPr>
                <w:noProof/>
                <w:webHidden/>
              </w:rPr>
              <w:fldChar w:fldCharType="end"/>
            </w:r>
          </w:hyperlink>
        </w:p>
        <w:p w14:paraId="1B6E549B" w14:textId="6AD21469" w:rsidR="00372E2D" w:rsidRDefault="00372E2D">
          <w:pPr>
            <w:pStyle w:val="11"/>
            <w:tabs>
              <w:tab w:val="left" w:pos="440"/>
            </w:tabs>
            <w:rPr>
              <w:rFonts w:asciiTheme="minorHAnsi" w:eastAsiaTheme="minorEastAsia" w:hAnsiTheme="minorHAnsi" w:cstheme="minorBidi"/>
              <w:noProof/>
              <w:kern w:val="2"/>
              <w:lang/>
              <w14:ligatures w14:val="standardContextual"/>
            </w:rPr>
          </w:pPr>
          <w:hyperlink w:anchor="_Toc197785971" w:history="1">
            <w:r w:rsidRPr="004F60AE">
              <w:rPr>
                <w:rStyle w:val="af7"/>
                <w:noProof/>
              </w:rPr>
              <w:t>5.</w:t>
            </w:r>
            <w:r>
              <w:rPr>
                <w:rFonts w:asciiTheme="minorHAnsi" w:eastAsiaTheme="minorEastAsia" w:hAnsiTheme="minorHAnsi" w:cstheme="minorBidi"/>
                <w:noProof/>
                <w:kern w:val="2"/>
                <w:lang/>
                <w14:ligatures w14:val="standardContextual"/>
              </w:rPr>
              <w:tab/>
            </w:r>
            <w:r w:rsidRPr="004F60AE">
              <w:rPr>
                <w:rStyle w:val="af7"/>
                <w:noProof/>
              </w:rPr>
              <w:t>ВХОДНИ ДАННИ</w:t>
            </w:r>
            <w:r>
              <w:rPr>
                <w:noProof/>
                <w:webHidden/>
              </w:rPr>
              <w:tab/>
            </w:r>
            <w:r>
              <w:rPr>
                <w:noProof/>
                <w:webHidden/>
              </w:rPr>
              <w:fldChar w:fldCharType="begin"/>
            </w:r>
            <w:r>
              <w:rPr>
                <w:noProof/>
                <w:webHidden/>
              </w:rPr>
              <w:instrText xml:space="preserve"> PAGEREF _Toc197785971 \h </w:instrText>
            </w:r>
            <w:r>
              <w:rPr>
                <w:noProof/>
                <w:webHidden/>
              </w:rPr>
            </w:r>
            <w:r>
              <w:rPr>
                <w:noProof/>
                <w:webHidden/>
              </w:rPr>
              <w:fldChar w:fldCharType="separate"/>
            </w:r>
            <w:r>
              <w:rPr>
                <w:noProof/>
                <w:webHidden/>
              </w:rPr>
              <w:t>15</w:t>
            </w:r>
            <w:r>
              <w:rPr>
                <w:noProof/>
                <w:webHidden/>
              </w:rPr>
              <w:fldChar w:fldCharType="end"/>
            </w:r>
          </w:hyperlink>
        </w:p>
        <w:p w14:paraId="72B0754E" w14:textId="5FB0765A" w:rsidR="00372E2D" w:rsidRDefault="00372E2D">
          <w:pPr>
            <w:pStyle w:val="11"/>
            <w:tabs>
              <w:tab w:val="left" w:pos="440"/>
            </w:tabs>
            <w:rPr>
              <w:rFonts w:asciiTheme="minorHAnsi" w:eastAsiaTheme="minorEastAsia" w:hAnsiTheme="minorHAnsi" w:cstheme="minorBidi"/>
              <w:noProof/>
              <w:kern w:val="2"/>
              <w:lang/>
              <w14:ligatures w14:val="standardContextual"/>
            </w:rPr>
          </w:pPr>
          <w:hyperlink w:anchor="_Toc197785972" w:history="1">
            <w:r w:rsidRPr="004F60AE">
              <w:rPr>
                <w:rStyle w:val="af7"/>
                <w:noProof/>
              </w:rPr>
              <w:t>6.</w:t>
            </w:r>
            <w:r>
              <w:rPr>
                <w:rFonts w:asciiTheme="minorHAnsi" w:eastAsiaTheme="minorEastAsia" w:hAnsiTheme="minorHAnsi" w:cstheme="minorBidi"/>
                <w:noProof/>
                <w:kern w:val="2"/>
                <w:lang/>
                <w14:ligatures w14:val="standardContextual"/>
              </w:rPr>
              <w:tab/>
            </w:r>
            <w:r w:rsidRPr="004F60AE">
              <w:rPr>
                <w:rStyle w:val="af7"/>
                <w:noProof/>
              </w:rPr>
              <w:t>ЛОКАЛНИ ШУМОВИ КАРТИ</w:t>
            </w:r>
            <w:r>
              <w:rPr>
                <w:noProof/>
                <w:webHidden/>
              </w:rPr>
              <w:tab/>
            </w:r>
            <w:r>
              <w:rPr>
                <w:noProof/>
                <w:webHidden/>
              </w:rPr>
              <w:fldChar w:fldCharType="begin"/>
            </w:r>
            <w:r>
              <w:rPr>
                <w:noProof/>
                <w:webHidden/>
              </w:rPr>
              <w:instrText xml:space="preserve"> PAGEREF _Toc197785972 \h </w:instrText>
            </w:r>
            <w:r>
              <w:rPr>
                <w:noProof/>
                <w:webHidden/>
              </w:rPr>
            </w:r>
            <w:r>
              <w:rPr>
                <w:noProof/>
                <w:webHidden/>
              </w:rPr>
              <w:fldChar w:fldCharType="separate"/>
            </w:r>
            <w:r>
              <w:rPr>
                <w:noProof/>
                <w:webHidden/>
              </w:rPr>
              <w:t>17</w:t>
            </w:r>
            <w:r>
              <w:rPr>
                <w:noProof/>
                <w:webHidden/>
              </w:rPr>
              <w:fldChar w:fldCharType="end"/>
            </w:r>
          </w:hyperlink>
        </w:p>
        <w:p w14:paraId="7691179C" w14:textId="0FA8D574" w:rsidR="00372E2D" w:rsidRDefault="00372E2D">
          <w:pPr>
            <w:pStyle w:val="11"/>
            <w:tabs>
              <w:tab w:val="left" w:pos="440"/>
            </w:tabs>
            <w:rPr>
              <w:rFonts w:asciiTheme="minorHAnsi" w:eastAsiaTheme="minorEastAsia" w:hAnsiTheme="minorHAnsi" w:cstheme="minorBidi"/>
              <w:noProof/>
              <w:kern w:val="2"/>
              <w:lang/>
              <w14:ligatures w14:val="standardContextual"/>
            </w:rPr>
          </w:pPr>
          <w:hyperlink w:anchor="_Toc197785973" w:history="1">
            <w:r w:rsidRPr="004F60AE">
              <w:rPr>
                <w:rStyle w:val="af7"/>
                <w:noProof/>
              </w:rPr>
              <w:t>7.</w:t>
            </w:r>
            <w:r>
              <w:rPr>
                <w:rFonts w:asciiTheme="minorHAnsi" w:eastAsiaTheme="minorEastAsia" w:hAnsiTheme="minorHAnsi" w:cstheme="minorBidi"/>
                <w:noProof/>
                <w:kern w:val="2"/>
                <w:lang/>
                <w14:ligatures w14:val="standardContextual"/>
              </w:rPr>
              <w:tab/>
            </w:r>
            <w:r w:rsidRPr="004F60AE">
              <w:rPr>
                <w:rStyle w:val="af7"/>
                <w:noProof/>
              </w:rPr>
              <w:t>ИЗВОДИ</w:t>
            </w:r>
            <w:r>
              <w:rPr>
                <w:noProof/>
                <w:webHidden/>
              </w:rPr>
              <w:tab/>
            </w:r>
            <w:r>
              <w:rPr>
                <w:noProof/>
                <w:webHidden/>
              </w:rPr>
              <w:fldChar w:fldCharType="begin"/>
            </w:r>
            <w:r>
              <w:rPr>
                <w:noProof/>
                <w:webHidden/>
              </w:rPr>
              <w:instrText xml:space="preserve"> PAGEREF _Toc197785973 \h </w:instrText>
            </w:r>
            <w:r>
              <w:rPr>
                <w:noProof/>
                <w:webHidden/>
              </w:rPr>
            </w:r>
            <w:r>
              <w:rPr>
                <w:noProof/>
                <w:webHidden/>
              </w:rPr>
              <w:fldChar w:fldCharType="separate"/>
            </w:r>
            <w:r>
              <w:rPr>
                <w:noProof/>
                <w:webHidden/>
              </w:rPr>
              <w:t>19</w:t>
            </w:r>
            <w:r>
              <w:rPr>
                <w:noProof/>
                <w:webHidden/>
              </w:rPr>
              <w:fldChar w:fldCharType="end"/>
            </w:r>
          </w:hyperlink>
        </w:p>
        <w:p w14:paraId="3743B9A1" w14:textId="52C71BE2" w:rsidR="00372E2D" w:rsidRDefault="00372E2D">
          <w:pPr>
            <w:pStyle w:val="23"/>
            <w:rPr>
              <w:rFonts w:asciiTheme="minorHAnsi" w:eastAsiaTheme="minorEastAsia" w:hAnsiTheme="minorHAnsi" w:cstheme="minorBidi"/>
              <w:noProof/>
              <w:kern w:val="2"/>
              <w:lang/>
              <w14:ligatures w14:val="standardContextual"/>
            </w:rPr>
          </w:pPr>
          <w:hyperlink w:anchor="_Toc197785974" w:history="1">
            <w:r w:rsidRPr="004F60AE">
              <w:rPr>
                <w:rStyle w:val="af7"/>
                <w:bCs/>
                <w:noProof/>
              </w:rPr>
              <w:t>7.1.</w:t>
            </w:r>
            <w:r>
              <w:rPr>
                <w:rFonts w:asciiTheme="minorHAnsi" w:eastAsiaTheme="minorEastAsia" w:hAnsiTheme="minorHAnsi" w:cstheme="minorBidi"/>
                <w:noProof/>
                <w:kern w:val="2"/>
                <w:lang/>
                <w14:ligatures w14:val="standardContextual"/>
              </w:rPr>
              <w:tab/>
            </w:r>
            <w:r w:rsidRPr="004F60AE">
              <w:rPr>
                <w:rStyle w:val="af7"/>
                <w:bCs/>
                <w:noProof/>
              </w:rPr>
              <w:t xml:space="preserve">Така реализираните акустични симулации показват, че </w:t>
            </w:r>
            <w:r w:rsidRPr="004F60AE">
              <w:rPr>
                <w:rStyle w:val="af7"/>
                <w:rFonts w:eastAsia="Calibri"/>
                <w:b/>
                <w:noProof/>
              </w:rPr>
              <w:t>Не се отчита превишаване</w:t>
            </w:r>
            <w:r w:rsidRPr="004F60AE">
              <w:rPr>
                <w:rStyle w:val="af7"/>
                <w:rFonts w:eastAsia="Calibri"/>
                <w:bCs/>
                <w:noProof/>
              </w:rPr>
              <w:t xml:space="preserve"> на граничните стойности на шума, според </w:t>
            </w:r>
            <w:r w:rsidRPr="004F60AE">
              <w:rPr>
                <w:rStyle w:val="af7"/>
                <w:bCs/>
                <w:noProof/>
              </w:rPr>
              <w:t>Наредба № 6 от 2006 г</w:t>
            </w:r>
            <w:r w:rsidRPr="004F60AE">
              <w:rPr>
                <w:rStyle w:val="af7"/>
                <w:bCs/>
                <w:noProof/>
                <w:lang w:val="en-US"/>
              </w:rPr>
              <w:t>.</w:t>
            </w:r>
            <w:r w:rsidRPr="004F60AE">
              <w:rPr>
                <w:rStyle w:val="af7"/>
                <w:bCs/>
                <w:noProof/>
              </w:rPr>
              <w:t xml:space="preserve"> (обн., ДВ, бр. 58 от 2006 г., посл. изм. и доп. ДВ, бр. 24 от 2022 г.).</w:t>
            </w:r>
            <w:r>
              <w:rPr>
                <w:noProof/>
                <w:webHidden/>
              </w:rPr>
              <w:tab/>
            </w:r>
            <w:r>
              <w:rPr>
                <w:noProof/>
                <w:webHidden/>
              </w:rPr>
              <w:fldChar w:fldCharType="begin"/>
            </w:r>
            <w:r>
              <w:rPr>
                <w:noProof/>
                <w:webHidden/>
              </w:rPr>
              <w:instrText xml:space="preserve"> PAGEREF _Toc197785974 \h </w:instrText>
            </w:r>
            <w:r>
              <w:rPr>
                <w:noProof/>
                <w:webHidden/>
              </w:rPr>
            </w:r>
            <w:r>
              <w:rPr>
                <w:noProof/>
                <w:webHidden/>
              </w:rPr>
              <w:fldChar w:fldCharType="separate"/>
            </w:r>
            <w:r>
              <w:rPr>
                <w:noProof/>
                <w:webHidden/>
              </w:rPr>
              <w:t>19</w:t>
            </w:r>
            <w:r>
              <w:rPr>
                <w:noProof/>
                <w:webHidden/>
              </w:rPr>
              <w:fldChar w:fldCharType="end"/>
            </w:r>
          </w:hyperlink>
        </w:p>
        <w:p w14:paraId="3C351601" w14:textId="4D5F32D4" w:rsidR="00372E2D" w:rsidRDefault="00372E2D">
          <w:pPr>
            <w:pStyle w:val="23"/>
            <w:rPr>
              <w:rFonts w:asciiTheme="minorHAnsi" w:eastAsiaTheme="minorEastAsia" w:hAnsiTheme="minorHAnsi" w:cstheme="minorBidi"/>
              <w:noProof/>
              <w:kern w:val="2"/>
              <w:lang/>
              <w14:ligatures w14:val="standardContextual"/>
            </w:rPr>
          </w:pPr>
          <w:hyperlink w:anchor="_Toc197785975" w:history="1">
            <w:r w:rsidRPr="004F60AE">
              <w:rPr>
                <w:rStyle w:val="af7"/>
                <w:noProof/>
              </w:rPr>
              <w:t>7.2.</w:t>
            </w:r>
            <w:r>
              <w:rPr>
                <w:rFonts w:asciiTheme="minorHAnsi" w:eastAsiaTheme="minorEastAsia" w:hAnsiTheme="minorHAnsi" w:cstheme="minorBidi"/>
                <w:noProof/>
                <w:kern w:val="2"/>
                <w:lang/>
                <w14:ligatures w14:val="standardContextual"/>
              </w:rPr>
              <w:tab/>
            </w:r>
            <w:r w:rsidRPr="004F60AE">
              <w:rPr>
                <w:rStyle w:val="af7"/>
                <w:noProof/>
              </w:rPr>
              <w:t>За участъка не необходимо да се предвижда шумозащита.</w:t>
            </w:r>
            <w:r>
              <w:rPr>
                <w:noProof/>
                <w:webHidden/>
              </w:rPr>
              <w:tab/>
            </w:r>
            <w:r>
              <w:rPr>
                <w:noProof/>
                <w:webHidden/>
              </w:rPr>
              <w:fldChar w:fldCharType="begin"/>
            </w:r>
            <w:r>
              <w:rPr>
                <w:noProof/>
                <w:webHidden/>
              </w:rPr>
              <w:instrText xml:space="preserve"> PAGEREF _Toc197785975 \h </w:instrText>
            </w:r>
            <w:r>
              <w:rPr>
                <w:noProof/>
                <w:webHidden/>
              </w:rPr>
            </w:r>
            <w:r>
              <w:rPr>
                <w:noProof/>
                <w:webHidden/>
              </w:rPr>
              <w:fldChar w:fldCharType="separate"/>
            </w:r>
            <w:r>
              <w:rPr>
                <w:noProof/>
                <w:webHidden/>
              </w:rPr>
              <w:t>19</w:t>
            </w:r>
            <w:r>
              <w:rPr>
                <w:noProof/>
                <w:webHidden/>
              </w:rPr>
              <w:fldChar w:fldCharType="end"/>
            </w:r>
          </w:hyperlink>
        </w:p>
        <w:p w14:paraId="5B99E6E6" w14:textId="6BB0575F" w:rsidR="00372E2D" w:rsidRDefault="00372E2D">
          <w:pPr>
            <w:pStyle w:val="11"/>
            <w:tabs>
              <w:tab w:val="left" w:pos="440"/>
            </w:tabs>
            <w:rPr>
              <w:rFonts w:asciiTheme="minorHAnsi" w:eastAsiaTheme="minorEastAsia" w:hAnsiTheme="minorHAnsi" w:cstheme="minorBidi"/>
              <w:noProof/>
              <w:kern w:val="2"/>
              <w:lang/>
              <w14:ligatures w14:val="standardContextual"/>
            </w:rPr>
          </w:pPr>
          <w:hyperlink w:anchor="_Toc197785976" w:history="1">
            <w:r w:rsidRPr="004F60AE">
              <w:rPr>
                <w:rStyle w:val="af7"/>
                <w:noProof/>
              </w:rPr>
              <w:t>8.</w:t>
            </w:r>
            <w:r>
              <w:rPr>
                <w:rFonts w:asciiTheme="minorHAnsi" w:eastAsiaTheme="minorEastAsia" w:hAnsiTheme="minorHAnsi" w:cstheme="minorBidi"/>
                <w:noProof/>
                <w:kern w:val="2"/>
                <w:lang/>
                <w14:ligatures w14:val="standardContextual"/>
              </w:rPr>
              <w:tab/>
            </w:r>
            <w:r w:rsidRPr="004F60AE">
              <w:rPr>
                <w:rStyle w:val="af7"/>
                <w:noProof/>
              </w:rPr>
              <w:t>Използвани методи</w:t>
            </w:r>
            <w:r>
              <w:rPr>
                <w:noProof/>
                <w:webHidden/>
              </w:rPr>
              <w:tab/>
            </w:r>
            <w:r>
              <w:rPr>
                <w:noProof/>
                <w:webHidden/>
              </w:rPr>
              <w:fldChar w:fldCharType="begin"/>
            </w:r>
            <w:r>
              <w:rPr>
                <w:noProof/>
                <w:webHidden/>
              </w:rPr>
              <w:instrText xml:space="preserve"> PAGEREF _Toc197785976 \h </w:instrText>
            </w:r>
            <w:r>
              <w:rPr>
                <w:noProof/>
                <w:webHidden/>
              </w:rPr>
            </w:r>
            <w:r>
              <w:rPr>
                <w:noProof/>
                <w:webHidden/>
              </w:rPr>
              <w:fldChar w:fldCharType="separate"/>
            </w:r>
            <w:r>
              <w:rPr>
                <w:noProof/>
                <w:webHidden/>
              </w:rPr>
              <w:t>20</w:t>
            </w:r>
            <w:r>
              <w:rPr>
                <w:noProof/>
                <w:webHidden/>
              </w:rPr>
              <w:fldChar w:fldCharType="end"/>
            </w:r>
          </w:hyperlink>
        </w:p>
        <w:p w14:paraId="3A3BEAC9" w14:textId="6EAE0719" w:rsidR="00372E2D" w:rsidRDefault="00372E2D">
          <w:pPr>
            <w:pStyle w:val="33"/>
            <w:tabs>
              <w:tab w:val="right" w:leader="dot" w:pos="9554"/>
            </w:tabs>
            <w:rPr>
              <w:rFonts w:asciiTheme="minorHAnsi" w:eastAsiaTheme="minorEastAsia" w:hAnsiTheme="minorHAnsi" w:cstheme="minorBidi"/>
              <w:noProof/>
              <w:kern w:val="2"/>
              <w:lang/>
              <w14:ligatures w14:val="standardContextual"/>
            </w:rPr>
          </w:pPr>
          <w:hyperlink w:anchor="_Toc197785977" w:history="1">
            <w:r w:rsidRPr="004F60AE">
              <w:rPr>
                <w:rStyle w:val="af7"/>
                <w:b/>
                <w:bCs/>
                <w:noProof/>
              </w:rPr>
              <w:t>ИЗПОЛЗВАН ИНСТРУМЕНТАРИУМ</w:t>
            </w:r>
            <w:r>
              <w:rPr>
                <w:noProof/>
                <w:webHidden/>
              </w:rPr>
              <w:tab/>
            </w:r>
            <w:r>
              <w:rPr>
                <w:noProof/>
                <w:webHidden/>
              </w:rPr>
              <w:fldChar w:fldCharType="begin"/>
            </w:r>
            <w:r>
              <w:rPr>
                <w:noProof/>
                <w:webHidden/>
              </w:rPr>
              <w:instrText xml:space="preserve"> PAGEREF _Toc197785977 \h </w:instrText>
            </w:r>
            <w:r>
              <w:rPr>
                <w:noProof/>
                <w:webHidden/>
              </w:rPr>
            </w:r>
            <w:r>
              <w:rPr>
                <w:noProof/>
                <w:webHidden/>
              </w:rPr>
              <w:fldChar w:fldCharType="separate"/>
            </w:r>
            <w:r>
              <w:rPr>
                <w:noProof/>
                <w:webHidden/>
              </w:rPr>
              <w:t>21</w:t>
            </w:r>
            <w:r>
              <w:rPr>
                <w:noProof/>
                <w:webHidden/>
              </w:rPr>
              <w:fldChar w:fldCharType="end"/>
            </w:r>
          </w:hyperlink>
        </w:p>
        <w:p w14:paraId="27AAE3B5" w14:textId="017E8B78" w:rsidR="00372E2D" w:rsidRDefault="00372E2D">
          <w:pPr>
            <w:pStyle w:val="23"/>
            <w:rPr>
              <w:rFonts w:asciiTheme="minorHAnsi" w:eastAsiaTheme="minorEastAsia" w:hAnsiTheme="minorHAnsi" w:cstheme="minorBidi"/>
              <w:noProof/>
              <w:kern w:val="2"/>
              <w:lang/>
              <w14:ligatures w14:val="standardContextual"/>
            </w:rPr>
          </w:pPr>
          <w:hyperlink w:anchor="_Toc197785978" w:history="1">
            <w:r w:rsidRPr="004F60AE">
              <w:rPr>
                <w:rStyle w:val="af7"/>
                <w:noProof/>
                <w14:scene3d>
                  <w14:camera w14:prst="orthographicFront"/>
                  <w14:lightRig w14:rig="threePt" w14:dir="t">
                    <w14:rot w14:lat="0" w14:lon="0" w14:rev="0"/>
                  </w14:lightRig>
                </w14:scene3d>
              </w:rPr>
              <w:t>8.1</w:t>
            </w:r>
            <w:r>
              <w:rPr>
                <w:rFonts w:asciiTheme="minorHAnsi" w:eastAsiaTheme="minorEastAsia" w:hAnsiTheme="minorHAnsi" w:cstheme="minorBidi"/>
                <w:noProof/>
                <w:kern w:val="2"/>
                <w:lang/>
                <w14:ligatures w14:val="standardContextual"/>
              </w:rPr>
              <w:tab/>
            </w:r>
            <w:r w:rsidRPr="004F60AE">
              <w:rPr>
                <w:rStyle w:val="af7"/>
                <w:noProof/>
              </w:rPr>
              <w:t>Приложения</w:t>
            </w:r>
            <w:r>
              <w:rPr>
                <w:noProof/>
                <w:webHidden/>
              </w:rPr>
              <w:tab/>
            </w:r>
            <w:r>
              <w:rPr>
                <w:noProof/>
                <w:webHidden/>
              </w:rPr>
              <w:fldChar w:fldCharType="begin"/>
            </w:r>
            <w:r>
              <w:rPr>
                <w:noProof/>
                <w:webHidden/>
              </w:rPr>
              <w:instrText xml:space="preserve"> PAGEREF _Toc197785978 \h </w:instrText>
            </w:r>
            <w:r>
              <w:rPr>
                <w:noProof/>
                <w:webHidden/>
              </w:rPr>
            </w:r>
            <w:r>
              <w:rPr>
                <w:noProof/>
                <w:webHidden/>
              </w:rPr>
              <w:fldChar w:fldCharType="separate"/>
            </w:r>
            <w:r>
              <w:rPr>
                <w:noProof/>
                <w:webHidden/>
              </w:rPr>
              <w:t>23</w:t>
            </w:r>
            <w:r>
              <w:rPr>
                <w:noProof/>
                <w:webHidden/>
              </w:rPr>
              <w:fldChar w:fldCharType="end"/>
            </w:r>
          </w:hyperlink>
        </w:p>
        <w:p w14:paraId="64F54DE0" w14:textId="61EE638E" w:rsidR="00F36434" w:rsidRPr="002379A7" w:rsidRDefault="00F36434" w:rsidP="00F36434">
          <w:pPr>
            <w:rPr>
              <w:b/>
              <w:bCs/>
            </w:rPr>
          </w:pPr>
          <w:r w:rsidRPr="002379A7">
            <w:rPr>
              <w:b/>
              <w:bCs/>
            </w:rPr>
            <w:fldChar w:fldCharType="end"/>
          </w:r>
        </w:p>
      </w:sdtContent>
    </w:sdt>
    <w:p w14:paraId="31B981D0" w14:textId="77777777" w:rsidR="00FB49D0" w:rsidRPr="002379A7" w:rsidRDefault="00FB49D0" w:rsidP="003F63FE">
      <w:pPr>
        <w:jc w:val="both"/>
        <w:sectPr w:rsidR="00FB49D0" w:rsidRPr="002379A7" w:rsidSect="002359C4">
          <w:headerReference w:type="default" r:id="rId9"/>
          <w:footerReference w:type="default" r:id="rId10"/>
          <w:pgSz w:w="11906" w:h="16838" w:code="9"/>
          <w:pgMar w:top="1440" w:right="902" w:bottom="1440" w:left="1440" w:header="709" w:footer="709" w:gutter="0"/>
          <w:pgNumType w:fmt="lowerRoman" w:start="1"/>
          <w:cols w:space="708"/>
          <w:docGrid w:linePitch="360"/>
        </w:sectPr>
      </w:pPr>
    </w:p>
    <w:p w14:paraId="34B5D092" w14:textId="77777777" w:rsidR="00B55F20" w:rsidRPr="002379A7" w:rsidRDefault="00F31E9D" w:rsidP="00B55F20">
      <w:pPr>
        <w:pStyle w:val="1"/>
        <w:rPr>
          <w:rFonts w:ascii="Times New Roman" w:hAnsi="Times New Roman" w:cs="Times New Roman"/>
          <w:lang w:val="bg-BG"/>
        </w:rPr>
      </w:pPr>
      <w:bookmarkStart w:id="1" w:name="_Toc155865644"/>
      <w:bookmarkStart w:id="2" w:name="_Toc197785966"/>
      <w:r w:rsidRPr="002379A7">
        <w:rPr>
          <w:rFonts w:ascii="Times New Roman" w:hAnsi="Times New Roman" w:cs="Times New Roman"/>
          <w:lang w:val="bg-BG"/>
        </w:rPr>
        <w:lastRenderedPageBreak/>
        <w:t>Съществуващо СЪСТОЯНИЕ</w:t>
      </w:r>
      <w:bookmarkEnd w:id="1"/>
      <w:bookmarkEnd w:id="2"/>
    </w:p>
    <w:p w14:paraId="3E0F39DF" w14:textId="77777777" w:rsidR="00F31E9D" w:rsidRPr="002379A7" w:rsidRDefault="00F31E9D" w:rsidP="00F31E9D">
      <w:bookmarkStart w:id="3" w:name="_Toc155865645"/>
      <w:r w:rsidRPr="002379A7">
        <w:t>Използван ГИС модел при шумовите симулации:</w:t>
      </w:r>
    </w:p>
    <w:tbl>
      <w:tblPr>
        <w:tblStyle w:val="af8"/>
        <w:tblW w:w="0" w:type="auto"/>
        <w:tblLook w:val="04A0" w:firstRow="1" w:lastRow="0" w:firstColumn="1" w:lastColumn="0" w:noHBand="0" w:noVBand="1"/>
      </w:tblPr>
      <w:tblGrid>
        <w:gridCol w:w="8648"/>
        <w:gridCol w:w="916"/>
      </w:tblGrid>
      <w:tr w:rsidR="00F31E9D" w:rsidRPr="002379A7" w14:paraId="548D8F5A" w14:textId="77777777" w:rsidTr="00320523">
        <w:trPr>
          <w:trHeight w:val="262"/>
        </w:trPr>
        <w:tc>
          <w:tcPr>
            <w:tcW w:w="9564" w:type="dxa"/>
            <w:gridSpan w:val="2"/>
            <w:tcBorders>
              <w:top w:val="nil"/>
              <w:left w:val="nil"/>
              <w:bottom w:val="nil"/>
              <w:right w:val="nil"/>
            </w:tcBorders>
          </w:tcPr>
          <w:p w14:paraId="692BE8C4" w14:textId="253DF6AD" w:rsidR="00F31E9D" w:rsidRPr="002379A7" w:rsidRDefault="00320523" w:rsidP="00FC7F32">
            <w:pPr>
              <w:rPr>
                <w:noProof/>
              </w:rPr>
            </w:pPr>
            <w:r w:rsidRPr="002379A7">
              <w:rPr>
                <w:b/>
                <w:bCs/>
                <w:i/>
                <w:iCs/>
              </w:rPr>
              <w:t>ПРОЕКТЕН УЧАСТЪК</w:t>
            </w:r>
          </w:p>
        </w:tc>
      </w:tr>
      <w:tr w:rsidR="00F31E9D" w:rsidRPr="002379A7" w14:paraId="5FC22F8B" w14:textId="77777777" w:rsidTr="00A145A9">
        <w:trPr>
          <w:trHeight w:val="3965"/>
        </w:trPr>
        <w:tc>
          <w:tcPr>
            <w:tcW w:w="8697" w:type="dxa"/>
            <w:tcBorders>
              <w:top w:val="nil"/>
              <w:left w:val="nil"/>
              <w:bottom w:val="nil"/>
              <w:right w:val="nil"/>
            </w:tcBorders>
          </w:tcPr>
          <w:p w14:paraId="55C15BF7" w14:textId="5DD5FD1D" w:rsidR="00F31E9D" w:rsidRPr="002379A7" w:rsidRDefault="00A145A9" w:rsidP="00A145A9">
            <w:pPr>
              <w:jc w:val="center"/>
            </w:pPr>
            <w:r>
              <w:rPr>
                <w:noProof/>
              </w:rPr>
              <w:drawing>
                <wp:inline distT="0" distB="0" distL="0" distR="0" wp14:anchorId="755C24BD" wp14:editId="56081A53">
                  <wp:extent cx="4511840" cy="6273922"/>
                  <wp:effectExtent l="0" t="0" r="0" b="0"/>
                  <wp:docPr id="747828409" name="Picture 16">
                    <a:extLst xmlns:a="http://schemas.openxmlformats.org/drawingml/2006/main">
                      <a:ext uri="{FF2B5EF4-FFF2-40B4-BE49-F238E27FC236}">
                        <a16:creationId xmlns:a16="http://schemas.microsoft.com/office/drawing/2014/main" id="{00000000-0008-0000-0000-000011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00000000-0008-0000-0000-000011000000}"/>
                              </a:ext>
                            </a:extLst>
                          </pic:cNvPr>
                          <pic:cNvPicPr>
                            <a:picLocks noChangeAspect="1"/>
                          </pic:cNvPicPr>
                        </pic:nvPicPr>
                        <pic:blipFill>
                          <a:blip r:embed="rId11"/>
                          <a:stretch>
                            <a:fillRect/>
                          </a:stretch>
                        </pic:blipFill>
                        <pic:spPr>
                          <a:xfrm>
                            <a:off x="0" y="0"/>
                            <a:ext cx="4527503" cy="6295702"/>
                          </a:xfrm>
                          <a:prstGeom prst="rect">
                            <a:avLst/>
                          </a:prstGeom>
                        </pic:spPr>
                      </pic:pic>
                    </a:graphicData>
                  </a:graphic>
                </wp:inline>
              </w:drawing>
            </w:r>
          </w:p>
        </w:tc>
        <w:tc>
          <w:tcPr>
            <w:tcW w:w="867" w:type="dxa"/>
            <w:tcBorders>
              <w:top w:val="nil"/>
              <w:left w:val="nil"/>
              <w:bottom w:val="nil"/>
              <w:right w:val="nil"/>
            </w:tcBorders>
          </w:tcPr>
          <w:p w14:paraId="75F1FEA0" w14:textId="77777777" w:rsidR="00F31E9D" w:rsidRPr="002379A7" w:rsidRDefault="00F31E9D" w:rsidP="00FC7F32">
            <w:r w:rsidRPr="002379A7">
              <w:rPr>
                <w:noProof/>
                <w:lang w:val="en-US"/>
              </w:rPr>
              <w:drawing>
                <wp:anchor distT="0" distB="0" distL="114300" distR="114300" simplePos="0" relativeHeight="251659264" behindDoc="0" locked="0" layoutInCell="1" allowOverlap="1" wp14:anchorId="20586BBF" wp14:editId="3C570EFB">
                  <wp:simplePos x="0" y="0"/>
                  <wp:positionH relativeFrom="column">
                    <wp:posOffset>208915</wp:posOffset>
                  </wp:positionH>
                  <wp:positionV relativeFrom="paragraph">
                    <wp:posOffset>116840</wp:posOffset>
                  </wp:positionV>
                  <wp:extent cx="438785" cy="482600"/>
                  <wp:effectExtent l="0" t="0" r="5715" b="0"/>
                  <wp:wrapTight wrapText="bothSides">
                    <wp:wrapPolygon edited="0">
                      <wp:start x="0" y="0"/>
                      <wp:lineTo x="0" y="21032"/>
                      <wp:lineTo x="21256" y="21032"/>
                      <wp:lineTo x="21256" y="0"/>
                      <wp:lineTo x="0" y="0"/>
                    </wp:wrapPolygon>
                  </wp:wrapTight>
                  <wp:docPr id="40" name="Picture 40" descr="A black and white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black and white arrow&#10;&#10;Description automatically generated"/>
                          <pic:cNvPicPr/>
                        </pic:nvPicPr>
                        <pic:blipFill>
                          <a:blip r:embed="rId12"/>
                          <a:stretch>
                            <a:fillRect/>
                          </a:stretch>
                        </pic:blipFill>
                        <pic:spPr>
                          <a:xfrm>
                            <a:off x="0" y="0"/>
                            <a:ext cx="438785" cy="482600"/>
                          </a:xfrm>
                          <a:prstGeom prst="rect">
                            <a:avLst/>
                          </a:prstGeom>
                        </pic:spPr>
                      </pic:pic>
                    </a:graphicData>
                  </a:graphic>
                  <wp14:sizeRelH relativeFrom="margin">
                    <wp14:pctWidth>0</wp14:pctWidth>
                  </wp14:sizeRelH>
                  <wp14:sizeRelV relativeFrom="margin">
                    <wp14:pctHeight>0</wp14:pctHeight>
                  </wp14:sizeRelV>
                </wp:anchor>
              </w:drawing>
            </w:r>
          </w:p>
        </w:tc>
      </w:tr>
    </w:tbl>
    <w:p w14:paraId="07FDA0AF" w14:textId="77777777" w:rsidR="006C0241" w:rsidRPr="002379A7" w:rsidRDefault="006C0241" w:rsidP="00F31E9D">
      <w:pPr>
        <w:rPr>
          <w:lang w:val="en-US"/>
        </w:rPr>
      </w:pPr>
    </w:p>
    <w:bookmarkEnd w:id="3"/>
    <w:p w14:paraId="13E94B31" w14:textId="77777777" w:rsidR="00F31E9D" w:rsidRPr="002379A7" w:rsidRDefault="00F31E9D">
      <w:pPr>
        <w:rPr>
          <w:rFonts w:eastAsiaTheme="majorEastAsia"/>
          <w:caps/>
          <w:sz w:val="28"/>
          <w:szCs w:val="28"/>
        </w:rPr>
      </w:pPr>
      <w:r w:rsidRPr="002379A7">
        <w:br w:type="page"/>
      </w:r>
    </w:p>
    <w:p w14:paraId="77F659B5" w14:textId="77777777" w:rsidR="002948FF" w:rsidRPr="002379A7" w:rsidRDefault="00F31E9D" w:rsidP="002948FF">
      <w:pPr>
        <w:pStyle w:val="21"/>
        <w:rPr>
          <w:rFonts w:ascii="Times New Roman" w:hAnsi="Times New Roman" w:cs="Times New Roman"/>
        </w:rPr>
      </w:pPr>
      <w:bookmarkStart w:id="4" w:name="_Toc197785967"/>
      <w:r w:rsidRPr="002379A7">
        <w:rPr>
          <w:rFonts w:ascii="Times New Roman" w:hAnsi="Times New Roman" w:cs="Times New Roman"/>
        </w:rPr>
        <w:lastRenderedPageBreak/>
        <w:t>Обект на АКУСТИЧНАТА ОЦЕНКА</w:t>
      </w:r>
      <w:bookmarkEnd w:id="4"/>
    </w:p>
    <w:tbl>
      <w:tblPr>
        <w:tblStyle w:val="af8"/>
        <w:tblW w:w="0" w:type="auto"/>
        <w:tblLook w:val="04A0" w:firstRow="1" w:lastRow="0" w:firstColumn="1" w:lastColumn="0" w:noHBand="0" w:noVBand="1"/>
      </w:tblPr>
      <w:tblGrid>
        <w:gridCol w:w="9525"/>
      </w:tblGrid>
      <w:tr w:rsidR="00F31E9D" w:rsidRPr="002379A7" w14:paraId="4BF1B0C2" w14:textId="77777777" w:rsidTr="00E56117">
        <w:trPr>
          <w:trHeight w:val="383"/>
        </w:trPr>
        <w:tc>
          <w:tcPr>
            <w:tcW w:w="9525" w:type="dxa"/>
            <w:tcBorders>
              <w:top w:val="nil"/>
              <w:left w:val="nil"/>
              <w:bottom w:val="nil"/>
              <w:right w:val="nil"/>
            </w:tcBorders>
          </w:tcPr>
          <w:p w14:paraId="5D2AAEFA" w14:textId="77777777" w:rsidR="00A145A9" w:rsidRPr="00A145A9" w:rsidRDefault="00F31E9D" w:rsidP="00A145A9">
            <w:pPr>
              <w:spacing w:line="276" w:lineRule="auto"/>
              <w:ind w:right="27"/>
              <w:contextualSpacing/>
              <w:jc w:val="both"/>
              <w:rPr>
                <w:sz w:val="28"/>
                <w:szCs w:val="28"/>
              </w:rPr>
            </w:pPr>
            <w:r w:rsidRPr="002379A7">
              <w:br w:type="page"/>
            </w:r>
            <w:r w:rsidR="00A145A9" w:rsidRPr="00A145A9">
              <w:rPr>
                <w:sz w:val="28"/>
                <w:szCs w:val="28"/>
              </w:rPr>
              <w:t xml:space="preserve">гр. Пловдив – в участък от км 1+460 до км 4+120 на републикански път </w:t>
            </w:r>
            <w:r w:rsidR="00A145A9" w:rsidRPr="00A145A9">
              <w:rPr>
                <w:sz w:val="28"/>
                <w:szCs w:val="28"/>
                <w:lang w:val="en-US"/>
              </w:rPr>
              <w:t>III-805 (</w:t>
            </w:r>
            <w:r w:rsidR="00A145A9" w:rsidRPr="00A145A9">
              <w:rPr>
                <w:sz w:val="28"/>
                <w:szCs w:val="28"/>
              </w:rPr>
              <w:t>Пазарджик-Пловдив), вкл. пътен възел „Царацово“</w:t>
            </w:r>
          </w:p>
          <w:p w14:paraId="65AD7F18" w14:textId="49878B01" w:rsidR="00320523" w:rsidRPr="002379A7" w:rsidRDefault="00320523" w:rsidP="00FC7F32">
            <w:pPr>
              <w:rPr>
                <w:rFonts w:eastAsia="Calibri"/>
                <w:b/>
                <w:bCs/>
                <w:i/>
                <w:iCs/>
                <w:lang w:eastAsia="pl-PL"/>
              </w:rPr>
            </w:pPr>
          </w:p>
        </w:tc>
      </w:tr>
      <w:tr w:rsidR="00A145A9" w:rsidRPr="002379A7" w14:paraId="34CF9900" w14:textId="77777777" w:rsidTr="00E56117">
        <w:trPr>
          <w:trHeight w:val="3927"/>
        </w:trPr>
        <w:tc>
          <w:tcPr>
            <w:tcW w:w="9525" w:type="dxa"/>
            <w:tcBorders>
              <w:top w:val="nil"/>
              <w:left w:val="nil"/>
              <w:bottom w:val="nil"/>
              <w:right w:val="nil"/>
            </w:tcBorders>
          </w:tcPr>
          <w:p w14:paraId="1076B377" w14:textId="7269DBF7" w:rsidR="00A145A9" w:rsidRPr="002379A7" w:rsidRDefault="00E56117" w:rsidP="00FC7F32">
            <w:r>
              <w:rPr>
                <w:noProof/>
              </w:rPr>
              <w:drawing>
                <wp:inline distT="0" distB="0" distL="0" distR="0" wp14:anchorId="62288D3D" wp14:editId="1543916A">
                  <wp:extent cx="5911670" cy="1666921"/>
                  <wp:effectExtent l="0" t="0" r="0" b="0"/>
                  <wp:docPr id="6" name="Picture 5">
                    <a:extLst xmlns:a="http://schemas.openxmlformats.org/drawingml/2006/main">
                      <a:ext uri="{FF2B5EF4-FFF2-40B4-BE49-F238E27FC236}">
                        <a16:creationId xmlns:a16="http://schemas.microsoft.com/office/drawing/2014/main" id="{72CA6816-5C9B-8381-C60E-0DCD681CCE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72CA6816-5C9B-8381-C60E-0DCD681CCE3C}"/>
                              </a:ext>
                            </a:extLst>
                          </pic:cNvPr>
                          <pic:cNvPicPr>
                            <a:picLocks noChangeAspect="1"/>
                          </pic:cNvPicPr>
                        </pic:nvPicPr>
                        <pic:blipFill>
                          <a:blip r:embed="rId13"/>
                          <a:stretch>
                            <a:fillRect/>
                          </a:stretch>
                        </pic:blipFill>
                        <pic:spPr>
                          <a:xfrm>
                            <a:off x="0" y="0"/>
                            <a:ext cx="5977877" cy="1685589"/>
                          </a:xfrm>
                          <a:prstGeom prst="rect">
                            <a:avLst/>
                          </a:prstGeom>
                        </pic:spPr>
                      </pic:pic>
                    </a:graphicData>
                  </a:graphic>
                </wp:inline>
              </w:drawing>
            </w:r>
          </w:p>
        </w:tc>
      </w:tr>
      <w:tr w:rsidR="00320523" w:rsidRPr="002379A7" w14:paraId="3F926AF7" w14:textId="77777777" w:rsidTr="00E56117">
        <w:trPr>
          <w:trHeight w:val="56"/>
        </w:trPr>
        <w:tc>
          <w:tcPr>
            <w:tcW w:w="9525" w:type="dxa"/>
            <w:tcBorders>
              <w:top w:val="nil"/>
              <w:left w:val="nil"/>
              <w:bottom w:val="nil"/>
              <w:right w:val="nil"/>
            </w:tcBorders>
          </w:tcPr>
          <w:p w14:paraId="6A285674" w14:textId="4F1F6CD8" w:rsidR="00320523" w:rsidRPr="002379A7" w:rsidRDefault="00E56117" w:rsidP="00320523">
            <w:pPr>
              <w:spacing w:before="120"/>
              <w:rPr>
                <w:rFonts w:eastAsia="Calibri"/>
                <w:b/>
                <w:bCs/>
                <w:i/>
                <w:iCs/>
                <w:lang w:eastAsia="pl-PL"/>
              </w:rPr>
            </w:pPr>
            <w:r>
              <w:rPr>
                <w:rFonts w:eastAsia="Calibri"/>
                <w:b/>
                <w:bCs/>
                <w:i/>
                <w:iCs/>
                <w:lang w:eastAsia="pl-PL"/>
              </w:rPr>
              <w:t>Данни за трафика, източник АПИ:</w:t>
            </w:r>
          </w:p>
          <w:p w14:paraId="58188425" w14:textId="07CA4413" w:rsidR="00320523" w:rsidRPr="002379A7" w:rsidRDefault="00320523" w:rsidP="00FC7F32">
            <w:pPr>
              <w:rPr>
                <w:noProof/>
                <w:lang w:val="en-US"/>
              </w:rPr>
            </w:pPr>
          </w:p>
        </w:tc>
      </w:tr>
    </w:tbl>
    <w:p w14:paraId="1B2D5464" w14:textId="77777777" w:rsidR="00F31E9D" w:rsidRDefault="00F31E9D" w:rsidP="00F31E9D"/>
    <w:p w14:paraId="050C60D5" w14:textId="1C975CB8" w:rsidR="00E56117" w:rsidRPr="002379A7" w:rsidRDefault="00E56117" w:rsidP="00F31E9D">
      <w:r w:rsidRPr="00E56117">
        <w:rPr>
          <w:noProof/>
        </w:rPr>
        <w:drawing>
          <wp:inline distT="0" distB="0" distL="0" distR="0" wp14:anchorId="75CCD010" wp14:editId="0E6F550F">
            <wp:extent cx="6073140" cy="415925"/>
            <wp:effectExtent l="0" t="0" r="0" b="3175"/>
            <wp:docPr id="297456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456928" name=""/>
                    <pic:cNvPicPr/>
                  </pic:nvPicPr>
                  <pic:blipFill>
                    <a:blip r:embed="rId14"/>
                    <a:stretch>
                      <a:fillRect/>
                    </a:stretch>
                  </pic:blipFill>
                  <pic:spPr>
                    <a:xfrm>
                      <a:off x="0" y="0"/>
                      <a:ext cx="6073140" cy="415925"/>
                    </a:xfrm>
                    <a:prstGeom prst="rect">
                      <a:avLst/>
                    </a:prstGeom>
                  </pic:spPr>
                </pic:pic>
              </a:graphicData>
            </a:graphic>
          </wp:inline>
        </w:drawing>
      </w:r>
    </w:p>
    <w:p w14:paraId="7007C6DF" w14:textId="77777777" w:rsidR="00320523" w:rsidRPr="002379A7" w:rsidRDefault="00320523">
      <w:pPr>
        <w:spacing w:after="160" w:line="259" w:lineRule="auto"/>
        <w:rPr>
          <w:rFonts w:eastAsiaTheme="majorEastAsia"/>
          <w:caps/>
          <w:sz w:val="36"/>
          <w:szCs w:val="36"/>
        </w:rPr>
      </w:pPr>
      <w:bookmarkStart w:id="5" w:name="_Toc408812629"/>
      <w:bookmarkStart w:id="6" w:name="_Toc487466352"/>
      <w:r w:rsidRPr="002379A7">
        <w:br w:type="page"/>
      </w:r>
    </w:p>
    <w:p w14:paraId="4EF82B26" w14:textId="3F27AC3F" w:rsidR="00320523" w:rsidRPr="002379A7" w:rsidRDefault="00320523" w:rsidP="0088406A">
      <w:pPr>
        <w:pStyle w:val="1"/>
        <w:jc w:val="both"/>
        <w:rPr>
          <w:rFonts w:ascii="Times New Roman" w:hAnsi="Times New Roman" w:cs="Times New Roman"/>
          <w:lang w:val="bg-BG"/>
        </w:rPr>
      </w:pPr>
      <w:bookmarkStart w:id="7" w:name="_Toc197785968"/>
      <w:r w:rsidRPr="002379A7">
        <w:rPr>
          <w:rFonts w:ascii="Times New Roman" w:hAnsi="Times New Roman" w:cs="Times New Roman"/>
          <w:lang w:val="bg-BG"/>
        </w:rPr>
        <w:lastRenderedPageBreak/>
        <w:t>ОБЩА ИНФОРМАЦИЯ</w:t>
      </w:r>
      <w:bookmarkEnd w:id="7"/>
    </w:p>
    <w:p w14:paraId="498D5B66" w14:textId="77777777" w:rsidR="00320523" w:rsidRPr="002379A7" w:rsidRDefault="00320523" w:rsidP="0088406A">
      <w:pPr>
        <w:ind w:left="360" w:firstLine="360"/>
        <w:jc w:val="both"/>
        <w:rPr>
          <w:rFonts w:eastAsia="MS Mincho"/>
          <w:bCs/>
          <w:lang w:eastAsia="bg-BG"/>
        </w:rPr>
      </w:pPr>
    </w:p>
    <w:p w14:paraId="350B4D6E" w14:textId="48A05298" w:rsidR="00F31E9D" w:rsidRPr="002379A7" w:rsidRDefault="00F31E9D" w:rsidP="0088406A">
      <w:pPr>
        <w:ind w:left="360" w:firstLine="360"/>
        <w:jc w:val="both"/>
        <w:rPr>
          <w:rFonts w:eastAsia="MS Mincho"/>
          <w:bCs/>
          <w:lang w:eastAsia="bg-BG"/>
        </w:rPr>
      </w:pPr>
      <w:r w:rsidRPr="002379A7">
        <w:rPr>
          <w:rFonts w:eastAsia="MS Mincho"/>
          <w:bCs/>
          <w:lang w:eastAsia="bg-BG"/>
        </w:rPr>
        <w:t>Шумът е нежелан или вреден външен звук, причинен от човешка дейност, в т.ч. шумът, излъчван от транспортните средства от автомобилния транспорт. Вредата от шума се превръща в една от характеристиките на модерния живот. Обикновено този фактор не действа изолирано, а участва в изключително сложна комбинация с други рискови фактори, които могат да бъдат химични, физични, биологични, психологични и такива, свързани с начина на живот, атакуващи човешкия организъм в течение на целия му живот. Степента на риска от увреждане на човешкото здраве под въздействието на фактора „шум” в околната среда е трудно установима.</w:t>
      </w:r>
    </w:p>
    <w:p w14:paraId="0DA64B48" w14:textId="77777777" w:rsidR="00AF6A70" w:rsidRPr="002379A7" w:rsidRDefault="00AF6A70" w:rsidP="0088406A">
      <w:pPr>
        <w:ind w:left="360" w:firstLine="360"/>
        <w:jc w:val="both"/>
        <w:rPr>
          <w:rFonts w:eastAsia="MS Mincho"/>
          <w:bCs/>
          <w:lang w:eastAsia="bg-BG"/>
        </w:rPr>
      </w:pPr>
    </w:p>
    <w:p w14:paraId="3FA2C639" w14:textId="77777777" w:rsidR="00AF6A70" w:rsidRPr="002379A7" w:rsidRDefault="00AF6A70" w:rsidP="0088406A">
      <w:pPr>
        <w:ind w:left="360" w:firstLine="360"/>
        <w:jc w:val="both"/>
        <w:rPr>
          <w:rFonts w:eastAsia="MS Mincho"/>
          <w:bCs/>
          <w:lang w:eastAsia="bg-BG"/>
        </w:rPr>
      </w:pPr>
      <w:r w:rsidRPr="002379A7">
        <w:rPr>
          <w:rFonts w:eastAsia="MS Mincho"/>
          <w:bCs/>
          <w:lang w:eastAsia="bg-BG"/>
        </w:rPr>
        <w:t>Шумът действа като стресов фактор и атакува почти всички органи и системи на човешкия организъм. Сред неблагоприятните фактори на урбанизираната среда той се отличава с разнообразното си влияние. В допълнение, въздействията на шума се увеличават, когато влизат във взаимодействие с други стресови фактори на околната среда, например замърсяването на въздуха и химикалите. Това особено важи за градските зони, където повечето от тези стресови фактори съществуват едновременно.</w:t>
      </w:r>
    </w:p>
    <w:p w14:paraId="629B53F8" w14:textId="77777777" w:rsidR="00AF6A70" w:rsidRPr="002379A7" w:rsidRDefault="00AF6A70" w:rsidP="0088406A">
      <w:pPr>
        <w:ind w:left="360" w:firstLine="360"/>
        <w:jc w:val="both"/>
        <w:rPr>
          <w:rFonts w:eastAsia="MS Mincho"/>
          <w:bCs/>
          <w:lang w:eastAsia="bg-BG"/>
        </w:rPr>
      </w:pPr>
      <w:r w:rsidRPr="002379A7">
        <w:rPr>
          <w:rFonts w:eastAsia="MS Mincho"/>
          <w:bCs/>
          <w:lang w:eastAsia="bg-BG"/>
        </w:rPr>
        <w:t>Шумът оказва въздействие върху:</w:t>
      </w:r>
    </w:p>
    <w:p w14:paraId="7BF13412" w14:textId="77777777" w:rsidR="00AF6A70" w:rsidRPr="002379A7" w:rsidRDefault="00AF6A70" w:rsidP="0088406A">
      <w:pPr>
        <w:ind w:left="360" w:firstLine="360"/>
        <w:jc w:val="both"/>
        <w:rPr>
          <w:rFonts w:eastAsia="MS Mincho"/>
          <w:bCs/>
          <w:lang w:eastAsia="bg-BG"/>
        </w:rPr>
      </w:pPr>
      <w:r w:rsidRPr="002379A7">
        <w:rPr>
          <w:rFonts w:eastAsia="MS Mincho"/>
          <w:bCs/>
          <w:lang w:eastAsia="bg-BG"/>
        </w:rPr>
        <w:t>− централната нервна система – нервна преумора, психични смущения в паметта, раздразнителност;</w:t>
      </w:r>
    </w:p>
    <w:p w14:paraId="6F6794B7" w14:textId="77777777" w:rsidR="00AF6A70" w:rsidRPr="002379A7" w:rsidRDefault="00AF6A70" w:rsidP="0088406A">
      <w:pPr>
        <w:ind w:left="360" w:firstLine="360"/>
        <w:jc w:val="both"/>
        <w:rPr>
          <w:rFonts w:eastAsia="MS Mincho"/>
          <w:bCs/>
          <w:lang w:eastAsia="bg-BG"/>
        </w:rPr>
      </w:pPr>
      <w:r w:rsidRPr="002379A7">
        <w:rPr>
          <w:rFonts w:eastAsia="MS Mincho"/>
          <w:bCs/>
          <w:lang w:eastAsia="bg-BG"/>
        </w:rPr>
        <w:t>− вегетативната нервна система – усилен тонус, който може да доведе до редица сърдечни, циркулаторни и други прояви;</w:t>
      </w:r>
    </w:p>
    <w:p w14:paraId="73C12C2F" w14:textId="77777777" w:rsidR="00AF6A70" w:rsidRPr="002379A7" w:rsidRDefault="00AF6A70" w:rsidP="0088406A">
      <w:pPr>
        <w:ind w:left="360" w:firstLine="360"/>
        <w:jc w:val="both"/>
        <w:rPr>
          <w:rFonts w:eastAsia="MS Mincho"/>
          <w:bCs/>
          <w:lang w:eastAsia="bg-BG"/>
        </w:rPr>
      </w:pPr>
      <w:r w:rsidRPr="002379A7">
        <w:rPr>
          <w:rFonts w:eastAsia="MS Mincho"/>
          <w:bCs/>
          <w:lang w:eastAsia="bg-BG"/>
        </w:rPr>
        <w:t>− сърдечно–съдовата система – изменения в сърдечния ритъм (тахикардия), вазоконстрикция и други промени, които водят до повишаване на артериалното налягане;</w:t>
      </w:r>
    </w:p>
    <w:p w14:paraId="54C90314" w14:textId="77777777" w:rsidR="00AF6A70" w:rsidRPr="002379A7" w:rsidRDefault="00AF6A70" w:rsidP="0088406A">
      <w:pPr>
        <w:ind w:left="360" w:firstLine="360"/>
        <w:jc w:val="both"/>
        <w:rPr>
          <w:rFonts w:eastAsia="MS Mincho"/>
          <w:bCs/>
          <w:lang w:eastAsia="bg-BG"/>
        </w:rPr>
      </w:pPr>
      <w:r w:rsidRPr="002379A7">
        <w:rPr>
          <w:rFonts w:eastAsia="MS Mincho"/>
          <w:bCs/>
          <w:lang w:eastAsia="bg-BG"/>
        </w:rPr>
        <w:t>− дихателната система – изменение на респираторния ритъм;</w:t>
      </w:r>
    </w:p>
    <w:p w14:paraId="3E8807C8" w14:textId="77777777" w:rsidR="00AF6A70" w:rsidRPr="002379A7" w:rsidRDefault="00AF6A70" w:rsidP="0088406A">
      <w:pPr>
        <w:ind w:left="360" w:firstLine="360"/>
        <w:jc w:val="both"/>
        <w:rPr>
          <w:rFonts w:eastAsia="MS Mincho"/>
          <w:bCs/>
          <w:lang w:eastAsia="bg-BG"/>
        </w:rPr>
      </w:pPr>
      <w:r w:rsidRPr="002379A7">
        <w:rPr>
          <w:rFonts w:eastAsia="MS Mincho"/>
          <w:bCs/>
          <w:lang w:eastAsia="bg-BG"/>
        </w:rPr>
        <w:t>− храносмилателната система – забавяне на пасажа на храната в стомашно-чревния тракт и различни по степен и вид увреждания на стомаха и червата;</w:t>
      </w:r>
    </w:p>
    <w:p w14:paraId="039F649E" w14:textId="77777777" w:rsidR="00AF6A70" w:rsidRPr="002379A7" w:rsidRDefault="00AF6A70" w:rsidP="0088406A">
      <w:pPr>
        <w:ind w:left="360" w:firstLine="360"/>
        <w:jc w:val="both"/>
        <w:rPr>
          <w:rFonts w:eastAsia="MS Mincho"/>
          <w:bCs/>
          <w:lang w:eastAsia="bg-BG"/>
        </w:rPr>
      </w:pPr>
      <w:r w:rsidRPr="002379A7">
        <w:rPr>
          <w:rFonts w:eastAsia="MS Mincho"/>
          <w:bCs/>
          <w:lang w:eastAsia="bg-BG"/>
        </w:rPr>
        <w:t>− ендокринната система – изменение на количеството на кръвната захар, повишаване на основната обмяна, задържане на вода в организма;</w:t>
      </w:r>
    </w:p>
    <w:p w14:paraId="14E3B687" w14:textId="77777777" w:rsidR="00AF6A70" w:rsidRPr="002379A7" w:rsidRDefault="00AF6A70" w:rsidP="0088406A">
      <w:pPr>
        <w:ind w:left="360" w:firstLine="360"/>
        <w:jc w:val="both"/>
        <w:rPr>
          <w:rFonts w:eastAsia="MS Mincho"/>
          <w:bCs/>
          <w:lang w:eastAsia="bg-BG"/>
        </w:rPr>
      </w:pPr>
      <w:r w:rsidRPr="002379A7">
        <w:rPr>
          <w:rFonts w:eastAsia="MS Mincho"/>
          <w:bCs/>
          <w:lang w:eastAsia="bg-BG"/>
        </w:rPr>
        <w:t>− слуха – при над 80 dB настъпва невъзвратимо увреждане на слуховия анализатор, а при над 120 dB – пълна глухота, която понякога настъпва изведнъж.</w:t>
      </w:r>
    </w:p>
    <w:p w14:paraId="7EDE0433" w14:textId="77777777" w:rsidR="00F31E9D" w:rsidRPr="002379A7" w:rsidRDefault="00F31E9D" w:rsidP="0088406A">
      <w:pPr>
        <w:ind w:left="360"/>
        <w:jc w:val="both"/>
        <w:rPr>
          <w:rFonts w:eastAsia="MS Mincho"/>
          <w:bCs/>
          <w:lang w:eastAsia="bg-BG"/>
        </w:rPr>
      </w:pPr>
    </w:p>
    <w:p w14:paraId="26540A58" w14:textId="77777777" w:rsidR="00F31E9D" w:rsidRPr="002379A7" w:rsidRDefault="00F31E9D" w:rsidP="0088406A">
      <w:pPr>
        <w:ind w:left="360" w:firstLine="360"/>
        <w:jc w:val="both"/>
        <w:rPr>
          <w:rFonts w:eastAsia="MS Mincho"/>
          <w:bCs/>
          <w:lang w:eastAsia="bg-BG"/>
        </w:rPr>
      </w:pPr>
      <w:r w:rsidRPr="002379A7">
        <w:rPr>
          <w:rFonts w:eastAsia="MS Mincho"/>
          <w:bCs/>
          <w:lang w:eastAsia="bg-BG"/>
        </w:rPr>
        <w:t>Шумът в населените места се явява стресов фактор за човешкия организъм. Влиянието му зависи от интензитета, характера на шума, времетраенето на шумовото въздействие, индивидуалната чувствителност и др. Шумът влияе на целия организъм, но преди всичко засяга централната нервна система. Продължителното му въздействие води до раздразнителност, лабилност в настроението, разсеяност, бърза уморяемост, спадане темпа на работа, нарушения във възприятието, отслабване на вниманието, влошаване на запаметяването и др. Влиянието на градския шум се проявява също в дейността на слуховия анализатор (временно и трайно повишение на слуховия праг), на вегетативната нервна система (усилен съдов тонус, нарушения в сърдечния ритъм, повишено артериално налягане), дихателната система (промени в честотата на дихателните движения и повишение на минутния дихателен обем), храносмилателната система (нарушения в стомашната секреция-понижено количество и киселинност, нарушено усвояване на хранителните съставки, забавен пасаж), на ендокринната система (повишение на основната обмяна, увеличено отделяне на адреналин и др. хормони).</w:t>
      </w:r>
    </w:p>
    <w:p w14:paraId="011DA884" w14:textId="77777777" w:rsidR="00F31E9D" w:rsidRPr="002379A7" w:rsidRDefault="00F31E9D" w:rsidP="0088406A">
      <w:pPr>
        <w:ind w:left="360" w:firstLine="360"/>
        <w:jc w:val="both"/>
        <w:rPr>
          <w:rFonts w:eastAsia="MS Mincho"/>
          <w:bCs/>
          <w:lang w:eastAsia="bg-BG"/>
        </w:rPr>
      </w:pPr>
      <w:r w:rsidRPr="002379A7">
        <w:rPr>
          <w:rFonts w:eastAsia="MS Mincho"/>
          <w:bCs/>
          <w:lang w:eastAsia="bg-BG"/>
        </w:rPr>
        <w:t xml:space="preserve">Всички тези отрицателни въздействия на шума водят до повишаване на общата заболяемост, вследствие на понижена обща имунобиологична реактивност на организма, повишена честота на заболеваемост от неврози, язвена болест, артериална хипертония, </w:t>
      </w:r>
      <w:r w:rsidRPr="002379A7">
        <w:rPr>
          <w:rFonts w:eastAsia="MS Mincho"/>
          <w:bCs/>
          <w:lang w:eastAsia="bg-BG"/>
        </w:rPr>
        <w:lastRenderedPageBreak/>
        <w:t>исхемична болест на сърцето, намалява се работоспособността, развива се преумора, вследствие на нарушения отдих и сън.</w:t>
      </w:r>
    </w:p>
    <w:p w14:paraId="69D67B8F" w14:textId="77777777" w:rsidR="00F31E9D" w:rsidRPr="002379A7" w:rsidRDefault="00F31E9D" w:rsidP="0088406A">
      <w:pPr>
        <w:ind w:left="360" w:firstLine="360"/>
        <w:jc w:val="both"/>
        <w:rPr>
          <w:rFonts w:eastAsia="MS Mincho"/>
          <w:bCs/>
          <w:lang w:eastAsia="bg-BG"/>
        </w:rPr>
      </w:pPr>
    </w:p>
    <w:p w14:paraId="644F1236" w14:textId="77777777" w:rsidR="00F31E9D" w:rsidRPr="002379A7" w:rsidRDefault="00F31E9D" w:rsidP="0088406A">
      <w:pPr>
        <w:ind w:left="360" w:firstLine="360"/>
        <w:jc w:val="both"/>
        <w:rPr>
          <w:rFonts w:eastAsia="MS Mincho"/>
          <w:bCs/>
          <w:lang w:eastAsia="bg-BG"/>
        </w:rPr>
      </w:pPr>
      <w:r w:rsidRPr="002379A7">
        <w:rPr>
          <w:rFonts w:eastAsia="MS Mincho"/>
          <w:bCs/>
          <w:lang w:eastAsia="bg-BG"/>
        </w:rPr>
        <w:t>Шумът съпътства съвременния човек и оказва влияние върху качеството на живота му. Чувствителността към него е в широки граници в зависимост от индивидуалните особености на всеки - възраст, пол, физическо и психическо състояние и други. През 2015 година Световната здравна организация (СЗО) публикува изследването: „Социалното значение на заболеваемостта от шума в околната среда“, като направи следните важни изводи:</w:t>
      </w:r>
    </w:p>
    <w:p w14:paraId="487A912F" w14:textId="77777777" w:rsidR="00F31E9D" w:rsidRPr="002379A7" w:rsidRDefault="00F31E9D" w:rsidP="0088406A">
      <w:pPr>
        <w:pStyle w:val="afe"/>
        <w:numPr>
          <w:ilvl w:val="0"/>
          <w:numId w:val="12"/>
        </w:numPr>
        <w:jc w:val="both"/>
        <w:rPr>
          <w:rFonts w:eastAsia="MS Mincho"/>
          <w:bCs/>
          <w:lang w:eastAsia="bg-BG"/>
        </w:rPr>
      </w:pPr>
      <w:r w:rsidRPr="002379A7">
        <w:rPr>
          <w:rFonts w:eastAsia="MS Mincho"/>
          <w:bCs/>
          <w:lang w:eastAsia="bg-BG"/>
        </w:rPr>
        <w:t xml:space="preserve">Всяка година в Европейските градове се губят най-малко между 1 и 1,6 милиона здравословни години живот поради транспортен шум;  </w:t>
      </w:r>
    </w:p>
    <w:p w14:paraId="2120A3AC" w14:textId="77777777" w:rsidR="00F31E9D" w:rsidRPr="002379A7" w:rsidRDefault="00F31E9D" w:rsidP="0088406A">
      <w:pPr>
        <w:pStyle w:val="afe"/>
        <w:numPr>
          <w:ilvl w:val="0"/>
          <w:numId w:val="12"/>
        </w:numPr>
        <w:jc w:val="both"/>
        <w:rPr>
          <w:rFonts w:eastAsia="MS Mincho"/>
          <w:bCs/>
          <w:lang w:eastAsia="bg-BG"/>
        </w:rPr>
      </w:pPr>
      <w:r w:rsidRPr="002379A7">
        <w:rPr>
          <w:rFonts w:eastAsia="MS Mincho"/>
          <w:bCs/>
          <w:lang w:eastAsia="bg-BG"/>
        </w:rPr>
        <w:t xml:space="preserve">Шумът от автомобилен трафик е основна причина за нарушенията на съня и за раздразнението. </w:t>
      </w:r>
    </w:p>
    <w:p w14:paraId="7C33D107" w14:textId="77777777" w:rsidR="00F31E9D" w:rsidRPr="002379A7" w:rsidRDefault="00F31E9D" w:rsidP="0088406A">
      <w:pPr>
        <w:pStyle w:val="afe"/>
        <w:numPr>
          <w:ilvl w:val="0"/>
          <w:numId w:val="12"/>
        </w:numPr>
        <w:jc w:val="both"/>
        <w:rPr>
          <w:rFonts w:eastAsia="MS Mincho"/>
          <w:bCs/>
          <w:lang w:eastAsia="bg-BG"/>
        </w:rPr>
      </w:pPr>
      <w:r w:rsidRPr="002379A7">
        <w:rPr>
          <w:rFonts w:eastAsia="MS Mincho"/>
          <w:bCs/>
          <w:lang w:eastAsia="bg-BG"/>
        </w:rPr>
        <w:t>Други заболявания, за които има доказана връзка с излагането на шум, са: исхемична болест на сърцето, високо кръвно налягане, увреждане на познавателната способност и шум в ушите.</w:t>
      </w:r>
    </w:p>
    <w:p w14:paraId="6AE6E7AF" w14:textId="77777777" w:rsidR="00F31E9D" w:rsidRPr="002379A7" w:rsidRDefault="00F31E9D" w:rsidP="0088406A">
      <w:pPr>
        <w:ind w:left="360" w:firstLine="360"/>
        <w:jc w:val="both"/>
        <w:rPr>
          <w:rFonts w:eastAsia="MS Mincho"/>
          <w:bCs/>
          <w:lang w:eastAsia="bg-BG"/>
        </w:rPr>
      </w:pPr>
    </w:p>
    <w:p w14:paraId="0BC7F744" w14:textId="4CF9BAB2" w:rsidR="009F78AC" w:rsidRPr="002379A7" w:rsidRDefault="00F31E9D" w:rsidP="0088406A">
      <w:pPr>
        <w:ind w:left="360" w:firstLine="360"/>
        <w:jc w:val="both"/>
        <w:rPr>
          <w:rFonts w:eastAsia="MS Mincho"/>
          <w:bCs/>
          <w:lang w:eastAsia="bg-BG"/>
        </w:rPr>
      </w:pPr>
      <w:r w:rsidRPr="002379A7">
        <w:rPr>
          <w:rFonts w:eastAsia="MS Mincho"/>
          <w:bCs/>
          <w:lang w:eastAsia="bg-BG"/>
        </w:rPr>
        <w:t>Според данни на Световната здравна организация шумът води до увеличаване на риска от сърдечна атака, нарушаване на способностите за учене, допринася за увеличаване на пътно-транспортните инциденти. Освен това проучванията показват, че хората се демотивират, когато не могат да направят нищо, за да се преборят с шума - по-трудно решават проблемите си и изоставят поставените цели. Като резултат, недвусмислено е установено, че шумът има висока социална цена.</w:t>
      </w:r>
    </w:p>
    <w:p w14:paraId="6926F128" w14:textId="77777777" w:rsidR="00320523" w:rsidRPr="002379A7" w:rsidRDefault="00320523" w:rsidP="0088406A">
      <w:pPr>
        <w:ind w:left="360" w:firstLine="360"/>
        <w:jc w:val="both"/>
        <w:rPr>
          <w:rFonts w:eastAsia="MS Mincho"/>
          <w:bCs/>
          <w:lang w:eastAsia="bg-BG"/>
        </w:rPr>
      </w:pPr>
    </w:p>
    <w:p w14:paraId="1165B356" w14:textId="77777777" w:rsidR="00F31E9D" w:rsidRPr="002379A7" w:rsidRDefault="00F31E9D" w:rsidP="0088406A">
      <w:pPr>
        <w:ind w:left="360"/>
        <w:jc w:val="both"/>
        <w:rPr>
          <w:rFonts w:eastAsia="MS Mincho"/>
          <w:b/>
          <w:lang w:eastAsia="bg-BG"/>
        </w:rPr>
      </w:pPr>
      <w:r w:rsidRPr="002379A7">
        <w:rPr>
          <w:rFonts w:eastAsia="MS Mincho"/>
          <w:b/>
          <w:lang w:eastAsia="bg-BG"/>
        </w:rPr>
        <w:t>Влияние на шума върху здравето и социалната му цена</w:t>
      </w:r>
    </w:p>
    <w:p w14:paraId="059DB699" w14:textId="77777777" w:rsidR="00F31E9D" w:rsidRPr="002379A7" w:rsidRDefault="00F31E9D" w:rsidP="0088406A">
      <w:pPr>
        <w:ind w:left="360"/>
        <w:jc w:val="both"/>
        <w:rPr>
          <w:rFonts w:eastAsia="MS Mincho"/>
          <w:bCs/>
          <w:lang w:eastAsia="bg-BG"/>
        </w:rPr>
      </w:pPr>
      <w:r w:rsidRPr="002379A7">
        <w:rPr>
          <w:rFonts w:eastAsia="MS Mincho"/>
          <w:bCs/>
          <w:lang w:eastAsia="bg-BG"/>
        </w:rPr>
        <w:t>Шумът има разнородно влияние върху човешкото здраве и е официално признат от „Световната здравна организация” (СЗО) като фактор със сериозно влияние върху общественото здраве.</w:t>
      </w:r>
    </w:p>
    <w:p w14:paraId="0E72C295" w14:textId="77777777" w:rsidR="00F31E9D" w:rsidRPr="002379A7" w:rsidRDefault="00F31E9D" w:rsidP="0088406A">
      <w:pPr>
        <w:ind w:left="360"/>
        <w:jc w:val="both"/>
        <w:rPr>
          <w:rFonts w:eastAsia="MS Mincho"/>
          <w:bCs/>
          <w:lang w:eastAsia="bg-BG"/>
        </w:rPr>
      </w:pPr>
      <w:r w:rsidRPr="002379A7">
        <w:rPr>
          <w:rFonts w:eastAsia="MS Mincho"/>
          <w:bCs/>
          <w:lang w:eastAsia="bg-BG"/>
        </w:rPr>
        <w:t>-</w:t>
      </w:r>
      <w:r w:rsidRPr="002379A7">
        <w:rPr>
          <w:rFonts w:eastAsia="MS Mincho"/>
          <w:bCs/>
          <w:lang w:eastAsia="bg-BG"/>
        </w:rPr>
        <w:tab/>
        <w:t>Най-разпространеният ефект са състоянията на раздразнителност, умора и нарушение на концентрацията, причинени от шума.</w:t>
      </w:r>
    </w:p>
    <w:p w14:paraId="639F8E0A" w14:textId="77777777" w:rsidR="00F31E9D" w:rsidRPr="002379A7" w:rsidRDefault="00F31E9D" w:rsidP="0088406A">
      <w:pPr>
        <w:ind w:left="360"/>
        <w:jc w:val="both"/>
        <w:rPr>
          <w:rFonts w:eastAsia="MS Mincho"/>
          <w:bCs/>
          <w:lang w:eastAsia="bg-BG"/>
        </w:rPr>
      </w:pPr>
      <w:r w:rsidRPr="002379A7">
        <w:rPr>
          <w:rFonts w:eastAsia="MS Mincho"/>
          <w:bCs/>
          <w:lang w:eastAsia="bg-BG"/>
        </w:rPr>
        <w:t>-</w:t>
      </w:r>
      <w:r w:rsidRPr="002379A7">
        <w:rPr>
          <w:rFonts w:eastAsia="MS Mincho"/>
          <w:bCs/>
          <w:lang w:eastAsia="bg-BG"/>
        </w:rPr>
        <w:tab/>
        <w:t>Вредните въздействия на шума не са равномерно разпределени сред обществото – неравностойни групи като деца, възрастни хора, както и хора страдащи от тежки психични и физични разстройства и болести са повлияни в по-висока степен.</w:t>
      </w:r>
    </w:p>
    <w:p w14:paraId="7B191382" w14:textId="77777777" w:rsidR="00F31E9D" w:rsidRPr="002379A7" w:rsidRDefault="00F31E9D" w:rsidP="0088406A">
      <w:pPr>
        <w:ind w:left="360"/>
        <w:jc w:val="both"/>
        <w:rPr>
          <w:rFonts w:eastAsia="MS Mincho"/>
          <w:bCs/>
          <w:lang w:eastAsia="bg-BG"/>
        </w:rPr>
      </w:pPr>
      <w:r w:rsidRPr="002379A7">
        <w:rPr>
          <w:rFonts w:eastAsia="MS Mincho"/>
          <w:bCs/>
          <w:lang w:eastAsia="bg-BG"/>
        </w:rPr>
        <w:t>-</w:t>
      </w:r>
      <w:r w:rsidRPr="002379A7">
        <w:rPr>
          <w:rFonts w:eastAsia="MS Mincho"/>
          <w:bCs/>
          <w:lang w:eastAsia="bg-BG"/>
        </w:rPr>
        <w:tab/>
        <w:t xml:space="preserve">Съществуват безспорни доказателства, че шумът от пътния трафик води до нарушения в съня, до разстройства в познавателните възприятия (най-вече у подрастващите), както и до сърдечно-съдови заболявания. СЗО регистрира все повече доказателства за хипертоничните състояния причинени от шума. </w:t>
      </w:r>
    </w:p>
    <w:p w14:paraId="0C0E686D" w14:textId="77777777" w:rsidR="00F31E9D" w:rsidRPr="002379A7" w:rsidRDefault="00F31E9D" w:rsidP="0088406A">
      <w:pPr>
        <w:ind w:left="360"/>
        <w:jc w:val="both"/>
        <w:rPr>
          <w:rFonts w:eastAsia="MS Mincho"/>
          <w:bCs/>
          <w:lang w:eastAsia="bg-BG"/>
        </w:rPr>
      </w:pPr>
      <w:r w:rsidRPr="002379A7">
        <w:rPr>
          <w:rFonts w:eastAsia="MS Mincho"/>
          <w:bCs/>
          <w:lang w:eastAsia="bg-BG"/>
        </w:rPr>
        <w:t>-</w:t>
      </w:r>
      <w:r w:rsidRPr="002379A7">
        <w:rPr>
          <w:rFonts w:eastAsia="MS Mincho"/>
          <w:bCs/>
          <w:lang w:eastAsia="bg-BG"/>
        </w:rPr>
        <w:tab/>
        <w:t>Все повече са случаите, регистрирани от СЗО за фатални изходи (най-вече инфаркти), както и за преждевременни раждания – в следствие на излагане на прекомерни нива на шум от пътен трафик.</w:t>
      </w:r>
    </w:p>
    <w:p w14:paraId="1FC8DD5D" w14:textId="77777777" w:rsidR="00F31E9D" w:rsidRPr="002379A7" w:rsidRDefault="00F31E9D" w:rsidP="0088406A">
      <w:pPr>
        <w:ind w:left="360"/>
        <w:jc w:val="both"/>
        <w:rPr>
          <w:rFonts w:eastAsia="MS Mincho"/>
          <w:bCs/>
          <w:lang w:eastAsia="bg-BG"/>
        </w:rPr>
      </w:pPr>
      <w:r w:rsidRPr="002379A7">
        <w:rPr>
          <w:rFonts w:eastAsia="MS Mincho"/>
          <w:bCs/>
          <w:lang w:eastAsia="bg-BG"/>
        </w:rPr>
        <w:t>-</w:t>
      </w:r>
      <w:r w:rsidRPr="002379A7">
        <w:rPr>
          <w:rFonts w:eastAsia="MS Mincho"/>
          <w:bCs/>
          <w:lang w:eastAsia="bg-BG"/>
        </w:rPr>
        <w:tab/>
        <w:t xml:space="preserve">По оценка на СЗО, социалната цена от шума от пътен трафик е не по-малка от 40 милиарда евро годишно. </w:t>
      </w:r>
    </w:p>
    <w:p w14:paraId="77E1025D" w14:textId="77777777" w:rsidR="00F31E9D" w:rsidRPr="002379A7" w:rsidRDefault="00F31E9D" w:rsidP="0088406A">
      <w:pPr>
        <w:ind w:left="360"/>
        <w:jc w:val="both"/>
        <w:rPr>
          <w:rFonts w:eastAsia="MS Mincho"/>
          <w:bCs/>
          <w:lang w:eastAsia="bg-BG"/>
        </w:rPr>
      </w:pPr>
    </w:p>
    <w:p w14:paraId="0E2491DD" w14:textId="77777777" w:rsidR="00F31E9D" w:rsidRPr="002379A7" w:rsidRDefault="00F31E9D" w:rsidP="0088406A">
      <w:pPr>
        <w:ind w:left="360"/>
        <w:jc w:val="both"/>
        <w:rPr>
          <w:rFonts w:eastAsia="MS Mincho"/>
          <w:bCs/>
          <w:lang w:eastAsia="bg-BG"/>
        </w:rPr>
      </w:pPr>
    </w:p>
    <w:p w14:paraId="2BFC8A4D" w14:textId="77777777" w:rsidR="00F31E9D" w:rsidRPr="002379A7" w:rsidRDefault="00F31E9D" w:rsidP="0088406A">
      <w:pPr>
        <w:ind w:left="360"/>
        <w:jc w:val="both"/>
        <w:rPr>
          <w:rFonts w:eastAsia="MS Mincho"/>
          <w:b/>
          <w:lang w:eastAsia="bg-BG"/>
        </w:rPr>
      </w:pPr>
      <w:r w:rsidRPr="002379A7">
        <w:rPr>
          <w:rFonts w:eastAsia="MS Mincho"/>
          <w:b/>
          <w:lang w:eastAsia="bg-BG"/>
        </w:rPr>
        <w:t>Взаимовръзката между шум и здраве</w:t>
      </w:r>
    </w:p>
    <w:p w14:paraId="12527C99" w14:textId="77777777" w:rsidR="00F31E9D" w:rsidRPr="002379A7" w:rsidRDefault="00F31E9D" w:rsidP="0088406A">
      <w:pPr>
        <w:ind w:left="360" w:firstLine="360"/>
        <w:jc w:val="both"/>
        <w:rPr>
          <w:rFonts w:eastAsia="MS Mincho"/>
          <w:bCs/>
          <w:lang w:eastAsia="bg-BG"/>
        </w:rPr>
      </w:pPr>
      <w:r w:rsidRPr="002379A7">
        <w:rPr>
          <w:rFonts w:eastAsia="MS Mincho"/>
          <w:bCs/>
          <w:lang w:eastAsia="bg-BG"/>
        </w:rPr>
        <w:t xml:space="preserve">Степента на риска от увреждане на човешкото здраве под въздействието на фактора „шум” в околната среда е трудно установима. Обикновено този фактор не действа изолирано, а участва в изключително сложна комбинация с други рискови за здравето фактори, които могат да бъдат химични, физични, биологични, психологични и такива, свързани с начина на живот, атакуващи човешкия организъм в течение на целия му живот. </w:t>
      </w:r>
      <w:r w:rsidRPr="002379A7">
        <w:rPr>
          <w:rFonts w:eastAsia="MS Mincho"/>
          <w:bCs/>
          <w:lang w:eastAsia="bg-BG"/>
        </w:rPr>
        <w:lastRenderedPageBreak/>
        <w:t>Високият шум засяга слуховия орган, централната и вегетативната нервна система. Хората стават неспокойни, раздразнителни,  неработоспособни, често имат главоболие и световъртеж, страдат от безсъние. Резките внезапни шумове повишават секрецията на адреналин от надбъбречните жлези, което води до свиване на кръвоносните съдове, нарушаване на периферното кръвообращение и повишаване на кръвното налягане. Всичко това допринася за развитието на хипертония и атеросклероза и може да доведе до тежки съдови инциденти - инсулти, инфаркти, тромбози и др. Продължителният шум води до повишаване нивото на хормоните на стреса. Вредата от шума се превръща в една от характеристиките на модерния живот.</w:t>
      </w:r>
    </w:p>
    <w:p w14:paraId="0182BE25" w14:textId="77777777" w:rsidR="00F31E9D" w:rsidRPr="002379A7" w:rsidRDefault="00F31E9D" w:rsidP="0088406A">
      <w:pPr>
        <w:ind w:left="360" w:firstLine="360"/>
        <w:jc w:val="both"/>
        <w:rPr>
          <w:rFonts w:eastAsia="MS Mincho"/>
          <w:bCs/>
          <w:lang w:eastAsia="bg-BG"/>
        </w:rPr>
      </w:pPr>
      <w:r w:rsidRPr="002379A7">
        <w:rPr>
          <w:rFonts w:eastAsia="MS Mincho"/>
          <w:bCs/>
          <w:lang w:eastAsia="bg-BG"/>
        </w:rPr>
        <w:t>Установено е, че високите честоти и прекъснатият (импулсен) шум са по-опасни за човешкото здраве. Човешкото ухо възприема шума и по време на сън. В спящо състояние ниските и умерените нива на шума могат да доведат до реакции, каквито в будно състояние се регистрират при значително по-високи нива.</w:t>
      </w:r>
    </w:p>
    <w:p w14:paraId="0FC54CA3" w14:textId="77777777" w:rsidR="00F31E9D" w:rsidRPr="002379A7" w:rsidRDefault="00F31E9D" w:rsidP="0088406A">
      <w:pPr>
        <w:ind w:left="360" w:firstLine="360"/>
        <w:jc w:val="both"/>
        <w:rPr>
          <w:rFonts w:eastAsia="MS Mincho"/>
          <w:bCs/>
          <w:lang w:eastAsia="bg-BG"/>
        </w:rPr>
      </w:pPr>
      <w:r w:rsidRPr="002379A7">
        <w:rPr>
          <w:rFonts w:eastAsia="MS Mincho"/>
          <w:bCs/>
          <w:lang w:eastAsia="bg-BG"/>
        </w:rPr>
        <w:t>При децата, особено в началния курс, шумът може да повлияе на способността им за четене и писане. В класовете, в които има по-високи нива на шум, учениците показват значително по-слаби резултати от останалите.</w:t>
      </w:r>
    </w:p>
    <w:p w14:paraId="1F19CFBA" w14:textId="77777777" w:rsidR="00F31E9D" w:rsidRPr="002379A7" w:rsidRDefault="00F31E9D" w:rsidP="0088406A">
      <w:pPr>
        <w:ind w:left="360" w:firstLine="360"/>
        <w:jc w:val="both"/>
        <w:rPr>
          <w:rFonts w:eastAsia="MS Mincho"/>
          <w:bCs/>
          <w:lang w:eastAsia="bg-BG"/>
        </w:rPr>
      </w:pPr>
      <w:r w:rsidRPr="002379A7">
        <w:rPr>
          <w:rFonts w:eastAsia="MS Mincho"/>
          <w:bCs/>
          <w:lang w:eastAsia="bg-BG"/>
        </w:rPr>
        <w:t>Шумът носи вреди за здравето съизмерими с други далеч по-лесно забележими фактори като например замърсяването на въздуха. Според изчисления на Световната здравна организация 2% от смъртните случаи в световен мащаб са предизвикани от заболявания, свързани пряко с наднормения шум и високия „звуков фон”, който ни заобикаля особено в големия град. Според официално публикувани данни за големите градове, при 30 от 100 души шумът е причина за преждевременно стареене и като резултат до скъсяване продължителността на живот с 8-12 години.</w:t>
      </w:r>
    </w:p>
    <w:p w14:paraId="3C42CEA0" w14:textId="77777777" w:rsidR="00F31E9D" w:rsidRPr="002379A7" w:rsidRDefault="005A2898" w:rsidP="0088406A">
      <w:pPr>
        <w:ind w:left="360" w:firstLine="360"/>
        <w:jc w:val="both"/>
        <w:rPr>
          <w:rFonts w:eastAsia="MS Mincho"/>
          <w:bCs/>
          <w:lang w:eastAsia="bg-BG"/>
        </w:rPr>
      </w:pPr>
      <w:r w:rsidRPr="002379A7">
        <w:rPr>
          <w:rFonts w:eastAsia="MS Mincho"/>
          <w:bCs/>
          <w:lang w:eastAsia="bg-BG"/>
        </w:rPr>
        <w:t>След проведено изследване на тема</w:t>
      </w:r>
      <w:r w:rsidR="00F31E9D" w:rsidRPr="002379A7">
        <w:rPr>
          <w:rFonts w:eastAsia="MS Mincho"/>
          <w:bCs/>
          <w:lang w:eastAsia="bg-BG"/>
        </w:rPr>
        <w:t xml:space="preserve"> „Социалното значение на заболеваемостта от шум в околната среда“, след което Световната здравна организация (СЗО) направи следните важни изводи:</w:t>
      </w:r>
    </w:p>
    <w:p w14:paraId="69FDAD39" w14:textId="77777777" w:rsidR="00F31E9D" w:rsidRPr="002379A7" w:rsidRDefault="00F31E9D" w:rsidP="0088406A">
      <w:pPr>
        <w:ind w:left="360" w:firstLine="360"/>
        <w:jc w:val="both"/>
        <w:rPr>
          <w:rFonts w:eastAsia="MS Mincho"/>
          <w:bCs/>
          <w:lang w:eastAsia="bg-BG"/>
        </w:rPr>
      </w:pPr>
      <w:r w:rsidRPr="002379A7">
        <w:rPr>
          <w:rFonts w:eastAsia="MS Mincho"/>
          <w:bCs/>
          <w:lang w:eastAsia="bg-BG"/>
        </w:rPr>
        <w:t xml:space="preserve"> Шумът атакува почти всички органи и системи на човешкия организъм, като се проявява главно в четири насоки:</w:t>
      </w:r>
    </w:p>
    <w:p w14:paraId="43EB44D0" w14:textId="77777777" w:rsidR="00F31E9D" w:rsidRPr="002379A7" w:rsidRDefault="00F31E9D" w:rsidP="0088406A">
      <w:pPr>
        <w:ind w:left="360"/>
        <w:jc w:val="both"/>
        <w:rPr>
          <w:rFonts w:eastAsia="MS Mincho"/>
          <w:bCs/>
          <w:lang w:eastAsia="bg-BG"/>
        </w:rPr>
      </w:pPr>
      <w:r w:rsidRPr="002379A7">
        <w:rPr>
          <w:rFonts w:eastAsia="MS Mincho"/>
          <w:bCs/>
          <w:lang w:eastAsia="bg-BG"/>
        </w:rPr>
        <w:t>1. Психологично въздействие: раздразнение, влияние върху работоспособността, въздействие върху речевата разбираемост и умствените способности.</w:t>
      </w:r>
    </w:p>
    <w:p w14:paraId="33BBC8FD" w14:textId="77777777" w:rsidR="00F31E9D" w:rsidRPr="002379A7" w:rsidRDefault="00F31E9D" w:rsidP="0088406A">
      <w:pPr>
        <w:ind w:left="360"/>
        <w:jc w:val="both"/>
        <w:rPr>
          <w:rFonts w:eastAsia="MS Mincho"/>
          <w:bCs/>
          <w:lang w:eastAsia="bg-BG"/>
        </w:rPr>
      </w:pPr>
      <w:r w:rsidRPr="002379A7">
        <w:rPr>
          <w:rFonts w:eastAsia="MS Mincho"/>
          <w:bCs/>
          <w:lang w:eastAsia="bg-BG"/>
        </w:rPr>
        <w:t>2. Физиологично въздействие:</w:t>
      </w:r>
    </w:p>
    <w:p w14:paraId="461A5B31" w14:textId="77777777" w:rsidR="00F31E9D" w:rsidRPr="002379A7" w:rsidRDefault="00F31E9D" w:rsidP="0088406A">
      <w:pPr>
        <w:ind w:left="360"/>
        <w:jc w:val="both"/>
        <w:rPr>
          <w:rFonts w:eastAsia="MS Mincho"/>
          <w:bCs/>
          <w:lang w:eastAsia="bg-BG"/>
        </w:rPr>
      </w:pPr>
      <w:r w:rsidRPr="002379A7">
        <w:rPr>
          <w:rFonts w:eastAsia="MS Mincho"/>
          <w:bCs/>
          <w:lang w:eastAsia="bg-BG"/>
        </w:rPr>
        <w:t>а) Върху слуховия орган.</w:t>
      </w:r>
    </w:p>
    <w:p w14:paraId="7C293300" w14:textId="77777777" w:rsidR="00F31E9D" w:rsidRPr="002379A7" w:rsidRDefault="00F31E9D" w:rsidP="0088406A">
      <w:pPr>
        <w:ind w:left="360"/>
        <w:jc w:val="both"/>
        <w:rPr>
          <w:rFonts w:eastAsia="MS Mincho"/>
          <w:bCs/>
          <w:lang w:eastAsia="bg-BG"/>
        </w:rPr>
      </w:pPr>
      <w:r w:rsidRPr="002379A7">
        <w:rPr>
          <w:rFonts w:eastAsia="MS Mincho"/>
          <w:bCs/>
          <w:lang w:eastAsia="bg-BG"/>
        </w:rPr>
        <w:t>б) Върху функциите на отделни органи и системи:</w:t>
      </w:r>
    </w:p>
    <w:p w14:paraId="53967CC9" w14:textId="77777777" w:rsidR="00F31E9D" w:rsidRPr="002379A7" w:rsidRDefault="00F31E9D" w:rsidP="0088406A">
      <w:pPr>
        <w:pStyle w:val="afe"/>
        <w:numPr>
          <w:ilvl w:val="0"/>
          <w:numId w:val="13"/>
        </w:numPr>
        <w:jc w:val="both"/>
        <w:rPr>
          <w:rFonts w:eastAsia="MS Mincho"/>
          <w:bCs/>
          <w:lang w:eastAsia="bg-BG"/>
        </w:rPr>
      </w:pPr>
      <w:r w:rsidRPr="002379A7">
        <w:rPr>
          <w:rFonts w:eastAsia="MS Mincho"/>
          <w:bCs/>
          <w:lang w:eastAsia="bg-BG"/>
        </w:rPr>
        <w:t>сърдечно съдовата система – учестяване на сърдечния ритъм, промени, които водят до повишаване на кръвното налягане;</w:t>
      </w:r>
    </w:p>
    <w:p w14:paraId="4F3E198A" w14:textId="77777777" w:rsidR="00F31E9D" w:rsidRPr="002379A7" w:rsidRDefault="00F31E9D" w:rsidP="0088406A">
      <w:pPr>
        <w:pStyle w:val="afe"/>
        <w:numPr>
          <w:ilvl w:val="0"/>
          <w:numId w:val="13"/>
        </w:numPr>
        <w:jc w:val="both"/>
        <w:rPr>
          <w:rFonts w:eastAsia="MS Mincho"/>
          <w:bCs/>
          <w:lang w:eastAsia="bg-BG"/>
        </w:rPr>
      </w:pPr>
      <w:r w:rsidRPr="002379A7">
        <w:rPr>
          <w:rFonts w:eastAsia="MS Mincho"/>
          <w:bCs/>
          <w:lang w:eastAsia="bg-BG"/>
        </w:rPr>
        <w:t>дихателната система – изменения на респираторния ритъм;</w:t>
      </w:r>
    </w:p>
    <w:p w14:paraId="1C6699E7" w14:textId="77777777" w:rsidR="00F31E9D" w:rsidRPr="002379A7" w:rsidRDefault="00F31E9D" w:rsidP="0088406A">
      <w:pPr>
        <w:pStyle w:val="afe"/>
        <w:numPr>
          <w:ilvl w:val="0"/>
          <w:numId w:val="13"/>
        </w:numPr>
        <w:jc w:val="both"/>
        <w:rPr>
          <w:rFonts w:eastAsia="MS Mincho"/>
          <w:bCs/>
          <w:lang w:eastAsia="bg-BG"/>
        </w:rPr>
      </w:pPr>
      <w:r w:rsidRPr="002379A7">
        <w:rPr>
          <w:rFonts w:eastAsia="MS Mincho"/>
          <w:bCs/>
          <w:lang w:eastAsia="bg-BG"/>
        </w:rPr>
        <w:t>храносмилателна система – забавяне пасажа на храната и различни по степен и вид увреждания на стомаха;</w:t>
      </w:r>
    </w:p>
    <w:p w14:paraId="272AF36F" w14:textId="77777777" w:rsidR="00F31E9D" w:rsidRPr="002379A7" w:rsidRDefault="00F31E9D" w:rsidP="0088406A">
      <w:pPr>
        <w:pStyle w:val="afe"/>
        <w:numPr>
          <w:ilvl w:val="0"/>
          <w:numId w:val="13"/>
        </w:numPr>
        <w:jc w:val="both"/>
        <w:rPr>
          <w:rFonts w:eastAsia="MS Mincho"/>
          <w:bCs/>
          <w:lang w:eastAsia="bg-BG"/>
        </w:rPr>
      </w:pPr>
      <w:r w:rsidRPr="002379A7">
        <w:rPr>
          <w:rFonts w:eastAsia="MS Mincho"/>
          <w:bCs/>
          <w:lang w:eastAsia="bg-BG"/>
        </w:rPr>
        <w:t>ендокринна система – изменение количеството на кръвната захар, повишаване на основната обмяна, задържане на вода в организма, вестибуларна система, процесите на обмяната.</w:t>
      </w:r>
    </w:p>
    <w:p w14:paraId="35C9ABDD" w14:textId="77777777" w:rsidR="00F31E9D" w:rsidRPr="002379A7" w:rsidRDefault="00F31E9D" w:rsidP="0088406A">
      <w:pPr>
        <w:ind w:left="360"/>
        <w:jc w:val="both"/>
        <w:rPr>
          <w:rFonts w:eastAsia="MS Mincho"/>
          <w:bCs/>
          <w:lang w:eastAsia="bg-BG"/>
        </w:rPr>
      </w:pPr>
      <w:r w:rsidRPr="002379A7">
        <w:rPr>
          <w:rFonts w:eastAsia="MS Mincho"/>
          <w:bCs/>
          <w:lang w:eastAsia="bg-BG"/>
        </w:rPr>
        <w:t>в) Върху организма като цяло и в частност върху висшата нервна дейност (нервна преумора, психични смущения и нестабилност, смущения на паметта, раздразнителност) и вегетативната нервна система (усилен тонус, който може да доведе до редица сърдечни, циркулаторни и други прояви).</w:t>
      </w:r>
    </w:p>
    <w:p w14:paraId="14D2FC27" w14:textId="77777777" w:rsidR="00F31E9D" w:rsidRPr="002379A7" w:rsidRDefault="00F31E9D" w:rsidP="0088406A">
      <w:pPr>
        <w:ind w:left="360"/>
        <w:jc w:val="both"/>
        <w:rPr>
          <w:rFonts w:eastAsia="MS Mincho"/>
          <w:bCs/>
          <w:lang w:eastAsia="bg-BG"/>
        </w:rPr>
      </w:pPr>
      <w:r w:rsidRPr="002379A7">
        <w:rPr>
          <w:rFonts w:eastAsia="MS Mincho"/>
          <w:bCs/>
          <w:lang w:eastAsia="bg-BG"/>
        </w:rPr>
        <w:t>3. Въздействие върху съня – смущаването на нощната почивка не дава възможност за възстановяване на работоспособността и постепенно довежда организма до състояние на преумора.</w:t>
      </w:r>
    </w:p>
    <w:p w14:paraId="7D2026DA" w14:textId="77777777" w:rsidR="00F31E9D" w:rsidRPr="002379A7" w:rsidRDefault="00F31E9D" w:rsidP="0088406A">
      <w:pPr>
        <w:ind w:left="360"/>
        <w:jc w:val="both"/>
        <w:rPr>
          <w:rFonts w:eastAsia="MS Mincho"/>
          <w:bCs/>
          <w:lang w:eastAsia="bg-BG"/>
        </w:rPr>
      </w:pPr>
      <w:r w:rsidRPr="002379A7">
        <w:rPr>
          <w:rFonts w:eastAsia="MS Mincho"/>
          <w:bCs/>
          <w:lang w:eastAsia="bg-BG"/>
        </w:rPr>
        <w:t>4. Загуба на слуха в резултат на продължително влияние на шум с висока интензивност.</w:t>
      </w:r>
    </w:p>
    <w:p w14:paraId="557F6C5C" w14:textId="77777777" w:rsidR="00F31E9D" w:rsidRPr="002379A7" w:rsidRDefault="00F31E9D" w:rsidP="0088406A">
      <w:pPr>
        <w:ind w:left="360"/>
        <w:jc w:val="both"/>
        <w:rPr>
          <w:rFonts w:eastAsia="MS Mincho"/>
          <w:bCs/>
          <w:lang w:eastAsia="bg-BG"/>
        </w:rPr>
      </w:pPr>
      <w:r w:rsidRPr="002379A7">
        <w:rPr>
          <w:rFonts w:eastAsia="MS Mincho"/>
          <w:bCs/>
          <w:lang w:eastAsia="bg-BG"/>
        </w:rPr>
        <w:lastRenderedPageBreak/>
        <w:t>Като мощен стресов фактор шумът далеч не изчерпва своето вредно въздействие върху организма само със специфичното поражение на слуховата функция. Той влияе върху нервно-психичната сфера, сърдечно-съдовата система, стомашно-чревния тракт, жлезите с вътрешна секреция, обмяната на веществата, нервно-мускулния апарат и др. В определен смисъл може дори да се твърди, че неспецифичното въздействие на шума заема по-важно място в шумовата патология, отколкото специфичното поражение на слуховата функция. Проучванията показват, че няма орган в човешкото тяло, който да е пощаден от вредното въздействие на шума.</w:t>
      </w:r>
    </w:p>
    <w:p w14:paraId="146CE64F" w14:textId="77777777" w:rsidR="004D2F2A" w:rsidRPr="002379A7" w:rsidRDefault="004D2F2A" w:rsidP="0088406A">
      <w:pPr>
        <w:ind w:left="360"/>
        <w:jc w:val="both"/>
        <w:rPr>
          <w:rFonts w:eastAsia="MS Mincho"/>
          <w:bCs/>
          <w:lang w:eastAsia="bg-BG"/>
        </w:rPr>
      </w:pPr>
    </w:p>
    <w:p w14:paraId="49FA6935" w14:textId="50D886CF" w:rsidR="00E56117" w:rsidRDefault="004D2F2A" w:rsidP="0088406A">
      <w:pPr>
        <w:jc w:val="both"/>
        <w:rPr>
          <w:sz w:val="22"/>
        </w:rPr>
      </w:pPr>
      <w:r w:rsidRPr="002379A7">
        <w:t xml:space="preserve">Обект на настоящата акустична оценка е  изчисление в точките на експозиция на  най-силно изложените на въздействие от автомобилен трафик сгради </w:t>
      </w:r>
      <w:r w:rsidRPr="002379A7">
        <w:rPr>
          <w:sz w:val="22"/>
        </w:rPr>
        <w:t>при</w:t>
      </w:r>
      <w:r w:rsidR="00E56117">
        <w:rPr>
          <w:sz w:val="22"/>
        </w:rPr>
        <w:t xml:space="preserve"> </w:t>
      </w:r>
      <w:r w:rsidR="00E56117" w:rsidRPr="00E56117">
        <w:rPr>
          <w:sz w:val="22"/>
        </w:rPr>
        <w:t>участък от км 1+460 до км 4+120 на републикански път III-805 (Пазарджик-Пловдив), вкл. пътен възел „Царацово“</w:t>
      </w:r>
      <w:r w:rsidR="00E56117">
        <w:rPr>
          <w:sz w:val="22"/>
        </w:rPr>
        <w:t>.</w:t>
      </w:r>
    </w:p>
    <w:p w14:paraId="1FFC3134" w14:textId="77777777" w:rsidR="004D2F2A" w:rsidRPr="002379A7" w:rsidRDefault="004D2F2A" w:rsidP="0088406A">
      <w:pPr>
        <w:ind w:left="360"/>
        <w:jc w:val="both"/>
        <w:rPr>
          <w:rFonts w:eastAsia="MS Mincho"/>
          <w:bCs/>
          <w:lang w:eastAsia="bg-BG"/>
        </w:rPr>
      </w:pPr>
    </w:p>
    <w:p w14:paraId="28F862F8" w14:textId="77777777" w:rsidR="00F31E9D" w:rsidRPr="002379A7" w:rsidRDefault="00F31E9D" w:rsidP="0088406A">
      <w:pPr>
        <w:ind w:left="360"/>
        <w:jc w:val="both"/>
        <w:rPr>
          <w:rFonts w:eastAsia="MS Mincho"/>
          <w:b/>
          <w:lang w:eastAsia="bg-BG"/>
        </w:rPr>
      </w:pPr>
    </w:p>
    <w:p w14:paraId="5BF99E15" w14:textId="77777777" w:rsidR="00F31E9D" w:rsidRPr="002379A7" w:rsidRDefault="00F31E9D" w:rsidP="0088406A">
      <w:pPr>
        <w:ind w:left="360" w:firstLine="360"/>
        <w:jc w:val="both"/>
        <w:rPr>
          <w:b/>
        </w:rPr>
      </w:pPr>
      <w:r w:rsidRPr="002379A7">
        <w:rPr>
          <w:rFonts w:eastAsia="MS Mincho"/>
          <w:b/>
          <w:lang w:eastAsia="bg-BG"/>
        </w:rPr>
        <w:t>В настоящият проект е реализирана прогноза за очакваното шумовото натоварване на околната среда</w:t>
      </w:r>
      <w:bookmarkEnd w:id="5"/>
      <w:bookmarkEnd w:id="6"/>
      <w:r w:rsidR="005A2898" w:rsidRPr="002379A7">
        <w:rPr>
          <w:b/>
        </w:rPr>
        <w:t xml:space="preserve"> на най-силно изложените на въздействие от автомобилен трафик сгради.</w:t>
      </w:r>
    </w:p>
    <w:p w14:paraId="59EF84BD" w14:textId="77777777" w:rsidR="00E56117" w:rsidRDefault="00E56117" w:rsidP="0088406A">
      <w:pPr>
        <w:spacing w:after="160" w:line="259" w:lineRule="auto"/>
        <w:jc w:val="both"/>
        <w:rPr>
          <w:rFonts w:eastAsiaTheme="majorEastAsia"/>
          <w:caps/>
          <w:sz w:val="36"/>
          <w:szCs w:val="36"/>
        </w:rPr>
      </w:pPr>
      <w:r>
        <w:br w:type="page"/>
      </w:r>
    </w:p>
    <w:p w14:paraId="0C05A9AD" w14:textId="34812830" w:rsidR="00B55F20" w:rsidRPr="002379A7" w:rsidRDefault="00F31E9D" w:rsidP="0088406A">
      <w:pPr>
        <w:pStyle w:val="1"/>
        <w:jc w:val="both"/>
        <w:rPr>
          <w:rFonts w:ascii="Times New Roman" w:hAnsi="Times New Roman" w:cs="Times New Roman"/>
          <w:lang w:val="bg-BG"/>
        </w:rPr>
      </w:pPr>
      <w:bookmarkStart w:id="8" w:name="_Toc197785969"/>
      <w:r w:rsidRPr="002379A7">
        <w:rPr>
          <w:rFonts w:ascii="Times New Roman" w:hAnsi="Times New Roman" w:cs="Times New Roman"/>
          <w:lang w:val="bg-BG"/>
        </w:rPr>
        <w:lastRenderedPageBreak/>
        <w:t>ПОДХОД. АКУСТИЧНО МОДЕЛИРАНЕ</w:t>
      </w:r>
      <w:bookmarkEnd w:id="8"/>
    </w:p>
    <w:p w14:paraId="504B168E" w14:textId="77777777" w:rsidR="00B35A22" w:rsidRPr="002379A7" w:rsidRDefault="00B35A22" w:rsidP="0088406A">
      <w:pPr>
        <w:widowControl w:val="0"/>
        <w:autoSpaceDE w:val="0"/>
        <w:autoSpaceDN w:val="0"/>
        <w:adjustRightInd w:val="0"/>
        <w:spacing w:before="120" w:after="60"/>
        <w:ind w:firstLine="360"/>
        <w:jc w:val="both"/>
        <w:rPr>
          <w:b/>
        </w:rPr>
      </w:pPr>
      <w:bookmarkStart w:id="9" w:name="_Toc155865647"/>
    </w:p>
    <w:p w14:paraId="6BAD3514" w14:textId="77777777" w:rsidR="00B35A22" w:rsidRPr="002379A7" w:rsidRDefault="00B35A22" w:rsidP="0088406A">
      <w:pPr>
        <w:widowControl w:val="0"/>
        <w:autoSpaceDE w:val="0"/>
        <w:autoSpaceDN w:val="0"/>
        <w:adjustRightInd w:val="0"/>
        <w:spacing w:before="120" w:after="60"/>
        <w:ind w:firstLine="360"/>
        <w:jc w:val="both"/>
        <w:rPr>
          <w:bCs/>
        </w:rPr>
      </w:pPr>
      <w:r w:rsidRPr="002379A7">
        <w:rPr>
          <w:bCs/>
        </w:rPr>
        <w:t>За оценка на акустичното въздействие се използва Наредба № 6 от 2006 г., за показателите за шум в околната среда, отчитащи степента на дискомфорт през различните части на денонощието, граничните стойности на показателите за шум в околната среда, в помещенията на жилищни и обществени сгради, в зони и територии, предназначени за жилищно строителство, рекреационни зони и територии и зони със смесено предназначение, методите за оценка на стойностите на показателите за шум и на вредните ефекти от шума върху здравето на населението (обн., ДВ, бр. 58 от 2006 г., посл. изм. и доп. ДВ, бр. 24 от 2022 г.).</w:t>
      </w:r>
    </w:p>
    <w:p w14:paraId="0A8D14F1" w14:textId="77777777" w:rsidR="00E56117" w:rsidRDefault="00B35A22" w:rsidP="0088406A">
      <w:pPr>
        <w:widowControl w:val="0"/>
        <w:autoSpaceDE w:val="0"/>
        <w:autoSpaceDN w:val="0"/>
        <w:adjustRightInd w:val="0"/>
        <w:spacing w:before="120" w:after="60"/>
        <w:ind w:firstLine="360"/>
        <w:jc w:val="both"/>
        <w:rPr>
          <w:b/>
        </w:rPr>
      </w:pPr>
      <w:r w:rsidRPr="002379A7">
        <w:rPr>
          <w:b/>
        </w:rPr>
        <w:t xml:space="preserve">Оценено е въздействието на проектният път, </w:t>
      </w:r>
      <w:r w:rsidR="00E56117">
        <w:rPr>
          <w:b/>
        </w:rPr>
        <w:t>в точки на експозиция разположени пред най-близко разположени сгради.</w:t>
      </w:r>
    </w:p>
    <w:p w14:paraId="6EDA24E4" w14:textId="0EE27E87" w:rsidR="00B35A22" w:rsidRDefault="00E56117" w:rsidP="0088406A">
      <w:pPr>
        <w:widowControl w:val="0"/>
        <w:autoSpaceDE w:val="0"/>
        <w:autoSpaceDN w:val="0"/>
        <w:adjustRightInd w:val="0"/>
        <w:spacing w:before="120" w:after="60"/>
        <w:ind w:firstLine="360"/>
        <w:jc w:val="both"/>
        <w:rPr>
          <w:b/>
        </w:rPr>
      </w:pPr>
      <w:r>
        <w:rPr>
          <w:b/>
        </w:rPr>
        <w:t>Приложени са следните гранични стойности</w:t>
      </w:r>
      <w:r w:rsidR="00B35A22" w:rsidRPr="002379A7">
        <w:rPr>
          <w:b/>
        </w:rPr>
        <w:t>:</w:t>
      </w:r>
    </w:p>
    <w:p w14:paraId="42BBFEB0" w14:textId="77777777" w:rsidR="00E56117" w:rsidRPr="002379A7" w:rsidRDefault="00E56117" w:rsidP="0088406A">
      <w:pPr>
        <w:widowControl w:val="0"/>
        <w:autoSpaceDE w:val="0"/>
        <w:autoSpaceDN w:val="0"/>
        <w:adjustRightInd w:val="0"/>
        <w:spacing w:before="120" w:after="60"/>
        <w:ind w:firstLine="360"/>
        <w:jc w:val="both"/>
        <w:rPr>
          <w:b/>
        </w:rPr>
      </w:pPr>
    </w:p>
    <w:tbl>
      <w:tblPr>
        <w:tblW w:w="9322"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984"/>
        <w:gridCol w:w="1984"/>
        <w:gridCol w:w="1985"/>
      </w:tblGrid>
      <w:tr w:rsidR="00B35A22" w:rsidRPr="002379A7" w14:paraId="053EBE2E" w14:textId="77777777" w:rsidTr="00917057">
        <w:trPr>
          <w:trHeight w:val="870"/>
          <w:jc w:val="right"/>
        </w:trPr>
        <w:tc>
          <w:tcPr>
            <w:tcW w:w="3369" w:type="dxa"/>
            <w:vAlign w:val="bottom"/>
          </w:tcPr>
          <w:p w14:paraId="41C63CEF" w14:textId="77777777" w:rsidR="00B35A22" w:rsidRPr="002379A7" w:rsidRDefault="00B35A22" w:rsidP="0088406A">
            <w:pPr>
              <w:jc w:val="both"/>
              <w:rPr>
                <w:b/>
                <w:bCs/>
                <w:color w:val="000000"/>
                <w:sz w:val="22"/>
                <w:szCs w:val="22"/>
              </w:rPr>
            </w:pPr>
            <w:r w:rsidRPr="002379A7">
              <w:rPr>
                <w:b/>
                <w:bCs/>
                <w:color w:val="000000"/>
                <w:sz w:val="22"/>
                <w:szCs w:val="22"/>
              </w:rPr>
              <w:t>Точки на експо-зиция, №</w:t>
            </w:r>
          </w:p>
        </w:tc>
        <w:tc>
          <w:tcPr>
            <w:tcW w:w="1984" w:type="dxa"/>
            <w:shd w:val="clear" w:color="auto" w:fill="auto"/>
            <w:vAlign w:val="bottom"/>
            <w:hideMark/>
          </w:tcPr>
          <w:p w14:paraId="6D1C6B46" w14:textId="77777777" w:rsidR="00B35A22" w:rsidRPr="002379A7" w:rsidRDefault="00B35A22" w:rsidP="0088406A">
            <w:pPr>
              <w:jc w:val="both"/>
              <w:rPr>
                <w:b/>
                <w:bCs/>
                <w:color w:val="000000"/>
                <w:sz w:val="22"/>
                <w:szCs w:val="22"/>
              </w:rPr>
            </w:pPr>
            <w:r w:rsidRPr="002379A7">
              <w:rPr>
                <w:b/>
                <w:bCs/>
                <w:color w:val="000000"/>
                <w:sz w:val="22"/>
                <w:szCs w:val="22"/>
              </w:rPr>
              <w:t>Lден-ГРАН</w:t>
            </w:r>
          </w:p>
        </w:tc>
        <w:tc>
          <w:tcPr>
            <w:tcW w:w="1984" w:type="dxa"/>
            <w:shd w:val="clear" w:color="auto" w:fill="auto"/>
            <w:vAlign w:val="bottom"/>
            <w:hideMark/>
          </w:tcPr>
          <w:p w14:paraId="764C3D16" w14:textId="77777777" w:rsidR="00B35A22" w:rsidRPr="002379A7" w:rsidRDefault="00B35A22" w:rsidP="0088406A">
            <w:pPr>
              <w:jc w:val="both"/>
              <w:rPr>
                <w:b/>
                <w:bCs/>
                <w:color w:val="000000"/>
                <w:sz w:val="22"/>
                <w:szCs w:val="22"/>
              </w:rPr>
            </w:pPr>
            <w:r w:rsidRPr="002379A7">
              <w:rPr>
                <w:b/>
                <w:bCs/>
                <w:color w:val="000000"/>
                <w:sz w:val="22"/>
                <w:szCs w:val="22"/>
              </w:rPr>
              <w:t>Lвечер-ГРАН</w:t>
            </w:r>
          </w:p>
        </w:tc>
        <w:tc>
          <w:tcPr>
            <w:tcW w:w="1985" w:type="dxa"/>
            <w:shd w:val="clear" w:color="auto" w:fill="auto"/>
            <w:vAlign w:val="bottom"/>
            <w:hideMark/>
          </w:tcPr>
          <w:p w14:paraId="65D05AF8" w14:textId="77777777" w:rsidR="00B35A22" w:rsidRPr="002379A7" w:rsidRDefault="00B35A22" w:rsidP="0088406A">
            <w:pPr>
              <w:jc w:val="both"/>
              <w:rPr>
                <w:b/>
                <w:bCs/>
                <w:color w:val="000000"/>
                <w:sz w:val="22"/>
                <w:szCs w:val="22"/>
              </w:rPr>
            </w:pPr>
            <w:r w:rsidRPr="002379A7">
              <w:rPr>
                <w:b/>
                <w:bCs/>
                <w:color w:val="000000"/>
                <w:sz w:val="22"/>
                <w:szCs w:val="22"/>
              </w:rPr>
              <w:t>Lнощ-ГРАН</w:t>
            </w:r>
          </w:p>
        </w:tc>
      </w:tr>
      <w:tr w:rsidR="00E56117" w:rsidRPr="002379A7" w14:paraId="3968A6FA" w14:textId="77777777" w:rsidTr="00917057">
        <w:trPr>
          <w:trHeight w:val="420"/>
          <w:jc w:val="right"/>
        </w:trPr>
        <w:tc>
          <w:tcPr>
            <w:tcW w:w="3369" w:type="dxa"/>
            <w:vAlign w:val="bottom"/>
          </w:tcPr>
          <w:p w14:paraId="53129545" w14:textId="3D8D8D9D" w:rsidR="00E56117" w:rsidRPr="002379A7" w:rsidRDefault="00E56117" w:rsidP="0088406A">
            <w:pPr>
              <w:jc w:val="both"/>
              <w:rPr>
                <w:color w:val="000000"/>
                <w:sz w:val="22"/>
                <w:szCs w:val="22"/>
              </w:rPr>
            </w:pPr>
            <w:r>
              <w:rPr>
                <w:rFonts w:ascii="Calibri" w:hAnsi="Calibri" w:cs="Calibri"/>
                <w:b/>
                <w:bCs/>
                <w:color w:val="000000"/>
                <w:sz w:val="22"/>
                <w:szCs w:val="22"/>
              </w:rPr>
              <w:t>1_I</w:t>
            </w:r>
          </w:p>
        </w:tc>
        <w:tc>
          <w:tcPr>
            <w:tcW w:w="1984" w:type="dxa"/>
            <w:shd w:val="clear" w:color="auto" w:fill="auto"/>
            <w:noWrap/>
            <w:vAlign w:val="bottom"/>
            <w:hideMark/>
          </w:tcPr>
          <w:p w14:paraId="0AF55881" w14:textId="77777777" w:rsidR="00E56117" w:rsidRPr="002379A7" w:rsidRDefault="00E56117" w:rsidP="0088406A">
            <w:pPr>
              <w:jc w:val="both"/>
              <w:rPr>
                <w:color w:val="000000"/>
                <w:sz w:val="22"/>
                <w:szCs w:val="22"/>
              </w:rPr>
            </w:pPr>
            <w:r w:rsidRPr="002379A7">
              <w:rPr>
                <w:color w:val="000000"/>
                <w:sz w:val="22"/>
                <w:szCs w:val="22"/>
              </w:rPr>
              <w:t>60.00</w:t>
            </w:r>
          </w:p>
        </w:tc>
        <w:tc>
          <w:tcPr>
            <w:tcW w:w="1984" w:type="dxa"/>
            <w:shd w:val="clear" w:color="auto" w:fill="auto"/>
            <w:noWrap/>
            <w:vAlign w:val="bottom"/>
            <w:hideMark/>
          </w:tcPr>
          <w:p w14:paraId="0150F794" w14:textId="77777777" w:rsidR="00E56117" w:rsidRPr="002379A7" w:rsidRDefault="00E56117" w:rsidP="0088406A">
            <w:pPr>
              <w:jc w:val="both"/>
              <w:rPr>
                <w:color w:val="000000"/>
                <w:sz w:val="22"/>
                <w:szCs w:val="22"/>
              </w:rPr>
            </w:pPr>
            <w:r w:rsidRPr="002379A7">
              <w:rPr>
                <w:color w:val="000000"/>
                <w:sz w:val="22"/>
                <w:szCs w:val="22"/>
              </w:rPr>
              <w:t>55.00</w:t>
            </w:r>
          </w:p>
        </w:tc>
        <w:tc>
          <w:tcPr>
            <w:tcW w:w="1985" w:type="dxa"/>
            <w:shd w:val="clear" w:color="auto" w:fill="auto"/>
            <w:noWrap/>
            <w:vAlign w:val="bottom"/>
            <w:hideMark/>
          </w:tcPr>
          <w:p w14:paraId="1A368A69" w14:textId="77777777" w:rsidR="00E56117" w:rsidRPr="002379A7" w:rsidRDefault="00E56117" w:rsidP="0088406A">
            <w:pPr>
              <w:jc w:val="both"/>
              <w:rPr>
                <w:color w:val="000000"/>
                <w:sz w:val="22"/>
                <w:szCs w:val="22"/>
              </w:rPr>
            </w:pPr>
            <w:r w:rsidRPr="002379A7">
              <w:rPr>
                <w:color w:val="000000"/>
                <w:sz w:val="22"/>
                <w:szCs w:val="22"/>
              </w:rPr>
              <w:t>50.00</w:t>
            </w:r>
          </w:p>
        </w:tc>
      </w:tr>
      <w:tr w:rsidR="00E56117" w:rsidRPr="002379A7" w14:paraId="7C1D50C7" w14:textId="77777777" w:rsidTr="00917057">
        <w:trPr>
          <w:trHeight w:val="300"/>
          <w:jc w:val="right"/>
        </w:trPr>
        <w:tc>
          <w:tcPr>
            <w:tcW w:w="3369" w:type="dxa"/>
            <w:vAlign w:val="bottom"/>
          </w:tcPr>
          <w:p w14:paraId="7EDA9913" w14:textId="48E3A554" w:rsidR="00E56117" w:rsidRPr="002379A7" w:rsidRDefault="00E56117" w:rsidP="0088406A">
            <w:pPr>
              <w:jc w:val="both"/>
              <w:rPr>
                <w:b/>
                <w:color w:val="000000"/>
                <w:sz w:val="22"/>
                <w:szCs w:val="22"/>
              </w:rPr>
            </w:pPr>
            <w:r>
              <w:rPr>
                <w:rFonts w:ascii="Calibri" w:hAnsi="Calibri" w:cs="Calibri"/>
                <w:b/>
                <w:bCs/>
                <w:color w:val="000000"/>
                <w:sz w:val="22"/>
                <w:szCs w:val="22"/>
              </w:rPr>
              <w:t>2_I</w:t>
            </w:r>
          </w:p>
        </w:tc>
        <w:tc>
          <w:tcPr>
            <w:tcW w:w="1984" w:type="dxa"/>
            <w:shd w:val="clear" w:color="auto" w:fill="auto"/>
            <w:noWrap/>
            <w:vAlign w:val="bottom"/>
            <w:hideMark/>
          </w:tcPr>
          <w:p w14:paraId="232F64BE" w14:textId="77777777" w:rsidR="00E56117" w:rsidRPr="002379A7" w:rsidRDefault="00E56117" w:rsidP="0088406A">
            <w:pPr>
              <w:jc w:val="both"/>
              <w:rPr>
                <w:color w:val="000000"/>
                <w:sz w:val="22"/>
                <w:szCs w:val="22"/>
              </w:rPr>
            </w:pPr>
            <w:r w:rsidRPr="002379A7">
              <w:rPr>
                <w:color w:val="000000"/>
                <w:sz w:val="22"/>
                <w:szCs w:val="22"/>
              </w:rPr>
              <w:t>60.00</w:t>
            </w:r>
          </w:p>
        </w:tc>
        <w:tc>
          <w:tcPr>
            <w:tcW w:w="1984" w:type="dxa"/>
            <w:shd w:val="clear" w:color="auto" w:fill="auto"/>
            <w:noWrap/>
            <w:vAlign w:val="bottom"/>
            <w:hideMark/>
          </w:tcPr>
          <w:p w14:paraId="6C3883A5" w14:textId="77777777" w:rsidR="00E56117" w:rsidRPr="002379A7" w:rsidRDefault="00E56117" w:rsidP="0088406A">
            <w:pPr>
              <w:jc w:val="both"/>
              <w:rPr>
                <w:color w:val="000000"/>
                <w:sz w:val="22"/>
                <w:szCs w:val="22"/>
              </w:rPr>
            </w:pPr>
            <w:r w:rsidRPr="002379A7">
              <w:rPr>
                <w:color w:val="000000"/>
                <w:sz w:val="22"/>
                <w:szCs w:val="22"/>
              </w:rPr>
              <w:t>55.00</w:t>
            </w:r>
          </w:p>
        </w:tc>
        <w:tc>
          <w:tcPr>
            <w:tcW w:w="1985" w:type="dxa"/>
            <w:shd w:val="clear" w:color="auto" w:fill="auto"/>
            <w:noWrap/>
            <w:vAlign w:val="bottom"/>
            <w:hideMark/>
          </w:tcPr>
          <w:p w14:paraId="4F1F3ABD" w14:textId="77777777" w:rsidR="00E56117" w:rsidRPr="002379A7" w:rsidRDefault="00E56117" w:rsidP="0088406A">
            <w:pPr>
              <w:jc w:val="both"/>
              <w:rPr>
                <w:color w:val="000000"/>
                <w:sz w:val="22"/>
                <w:szCs w:val="22"/>
              </w:rPr>
            </w:pPr>
            <w:r w:rsidRPr="002379A7">
              <w:rPr>
                <w:color w:val="000000"/>
                <w:sz w:val="22"/>
                <w:szCs w:val="22"/>
              </w:rPr>
              <w:t>50.00</w:t>
            </w:r>
          </w:p>
        </w:tc>
      </w:tr>
      <w:tr w:rsidR="00E56117" w:rsidRPr="002379A7" w14:paraId="3ACC96AD" w14:textId="77777777" w:rsidTr="00917057">
        <w:trPr>
          <w:trHeight w:val="300"/>
          <w:jc w:val="right"/>
        </w:trPr>
        <w:tc>
          <w:tcPr>
            <w:tcW w:w="3369" w:type="dxa"/>
            <w:vAlign w:val="bottom"/>
          </w:tcPr>
          <w:p w14:paraId="0BB0E69F" w14:textId="23B32D22" w:rsidR="00E56117" w:rsidRPr="002379A7" w:rsidRDefault="00E56117" w:rsidP="0088406A">
            <w:pPr>
              <w:jc w:val="both"/>
              <w:rPr>
                <w:b/>
                <w:color w:val="000000"/>
                <w:sz w:val="22"/>
                <w:szCs w:val="22"/>
              </w:rPr>
            </w:pPr>
            <w:r>
              <w:rPr>
                <w:rFonts w:ascii="Calibri" w:hAnsi="Calibri" w:cs="Calibri"/>
                <w:b/>
                <w:bCs/>
                <w:color w:val="000000"/>
                <w:sz w:val="22"/>
                <w:szCs w:val="22"/>
              </w:rPr>
              <w:t>3_I</w:t>
            </w:r>
          </w:p>
        </w:tc>
        <w:tc>
          <w:tcPr>
            <w:tcW w:w="1984" w:type="dxa"/>
            <w:shd w:val="clear" w:color="auto" w:fill="auto"/>
            <w:noWrap/>
            <w:vAlign w:val="bottom"/>
            <w:hideMark/>
          </w:tcPr>
          <w:p w14:paraId="1C8C0CB3" w14:textId="77777777" w:rsidR="00E56117" w:rsidRPr="002379A7" w:rsidRDefault="00E56117" w:rsidP="0088406A">
            <w:pPr>
              <w:jc w:val="both"/>
              <w:rPr>
                <w:color w:val="000000"/>
                <w:sz w:val="22"/>
                <w:szCs w:val="22"/>
              </w:rPr>
            </w:pPr>
            <w:r w:rsidRPr="002379A7">
              <w:rPr>
                <w:color w:val="000000"/>
                <w:sz w:val="22"/>
                <w:szCs w:val="22"/>
              </w:rPr>
              <w:t>60.00</w:t>
            </w:r>
          </w:p>
        </w:tc>
        <w:tc>
          <w:tcPr>
            <w:tcW w:w="1984" w:type="dxa"/>
            <w:shd w:val="clear" w:color="auto" w:fill="auto"/>
            <w:noWrap/>
            <w:vAlign w:val="bottom"/>
            <w:hideMark/>
          </w:tcPr>
          <w:p w14:paraId="43CFE593" w14:textId="77777777" w:rsidR="00E56117" w:rsidRPr="002379A7" w:rsidRDefault="00E56117" w:rsidP="0088406A">
            <w:pPr>
              <w:jc w:val="both"/>
              <w:rPr>
                <w:color w:val="000000"/>
                <w:sz w:val="22"/>
                <w:szCs w:val="22"/>
              </w:rPr>
            </w:pPr>
            <w:r w:rsidRPr="002379A7">
              <w:rPr>
                <w:color w:val="000000"/>
                <w:sz w:val="22"/>
                <w:szCs w:val="22"/>
              </w:rPr>
              <w:t>55.00</w:t>
            </w:r>
          </w:p>
        </w:tc>
        <w:tc>
          <w:tcPr>
            <w:tcW w:w="1985" w:type="dxa"/>
            <w:shd w:val="clear" w:color="auto" w:fill="auto"/>
            <w:noWrap/>
            <w:vAlign w:val="bottom"/>
            <w:hideMark/>
          </w:tcPr>
          <w:p w14:paraId="19A71B3C" w14:textId="77777777" w:rsidR="00E56117" w:rsidRPr="002379A7" w:rsidRDefault="00E56117" w:rsidP="0088406A">
            <w:pPr>
              <w:jc w:val="both"/>
              <w:rPr>
                <w:color w:val="000000"/>
                <w:sz w:val="22"/>
                <w:szCs w:val="22"/>
              </w:rPr>
            </w:pPr>
            <w:r w:rsidRPr="002379A7">
              <w:rPr>
                <w:color w:val="000000"/>
                <w:sz w:val="22"/>
                <w:szCs w:val="22"/>
              </w:rPr>
              <w:t>50.00</w:t>
            </w:r>
          </w:p>
        </w:tc>
      </w:tr>
      <w:tr w:rsidR="00E56117" w:rsidRPr="002379A7" w14:paraId="7FE642D5" w14:textId="77777777" w:rsidTr="00917057">
        <w:trPr>
          <w:trHeight w:val="300"/>
          <w:jc w:val="right"/>
        </w:trPr>
        <w:tc>
          <w:tcPr>
            <w:tcW w:w="3369" w:type="dxa"/>
            <w:vAlign w:val="bottom"/>
          </w:tcPr>
          <w:p w14:paraId="55BD486F" w14:textId="7B0DE3C2" w:rsidR="00E56117" w:rsidRPr="002379A7" w:rsidRDefault="00E56117" w:rsidP="0088406A">
            <w:pPr>
              <w:jc w:val="both"/>
              <w:rPr>
                <w:b/>
                <w:color w:val="000000"/>
                <w:sz w:val="22"/>
                <w:szCs w:val="22"/>
              </w:rPr>
            </w:pPr>
            <w:r>
              <w:rPr>
                <w:rFonts w:ascii="Calibri" w:hAnsi="Calibri" w:cs="Calibri"/>
                <w:b/>
                <w:bCs/>
                <w:color w:val="000000"/>
                <w:sz w:val="22"/>
                <w:szCs w:val="22"/>
              </w:rPr>
              <w:t>4_I</w:t>
            </w:r>
          </w:p>
        </w:tc>
        <w:tc>
          <w:tcPr>
            <w:tcW w:w="1984" w:type="dxa"/>
            <w:shd w:val="clear" w:color="auto" w:fill="auto"/>
            <w:noWrap/>
            <w:vAlign w:val="bottom"/>
            <w:hideMark/>
          </w:tcPr>
          <w:p w14:paraId="59909F24" w14:textId="77777777" w:rsidR="00E56117" w:rsidRPr="002379A7" w:rsidRDefault="00E56117" w:rsidP="0088406A">
            <w:pPr>
              <w:jc w:val="both"/>
              <w:rPr>
                <w:color w:val="000000"/>
                <w:sz w:val="22"/>
                <w:szCs w:val="22"/>
              </w:rPr>
            </w:pPr>
            <w:r w:rsidRPr="002379A7">
              <w:rPr>
                <w:color w:val="000000"/>
                <w:sz w:val="22"/>
                <w:szCs w:val="22"/>
              </w:rPr>
              <w:t>60.00</w:t>
            </w:r>
          </w:p>
        </w:tc>
        <w:tc>
          <w:tcPr>
            <w:tcW w:w="1984" w:type="dxa"/>
            <w:shd w:val="clear" w:color="auto" w:fill="auto"/>
            <w:noWrap/>
            <w:vAlign w:val="bottom"/>
            <w:hideMark/>
          </w:tcPr>
          <w:p w14:paraId="1C361999" w14:textId="77777777" w:rsidR="00E56117" w:rsidRPr="002379A7" w:rsidRDefault="00E56117" w:rsidP="0088406A">
            <w:pPr>
              <w:jc w:val="both"/>
              <w:rPr>
                <w:color w:val="000000"/>
                <w:sz w:val="22"/>
                <w:szCs w:val="22"/>
              </w:rPr>
            </w:pPr>
            <w:r w:rsidRPr="002379A7">
              <w:rPr>
                <w:color w:val="000000"/>
                <w:sz w:val="22"/>
                <w:szCs w:val="22"/>
              </w:rPr>
              <w:t>55.00</w:t>
            </w:r>
          </w:p>
        </w:tc>
        <w:tc>
          <w:tcPr>
            <w:tcW w:w="1985" w:type="dxa"/>
            <w:shd w:val="clear" w:color="auto" w:fill="auto"/>
            <w:noWrap/>
            <w:vAlign w:val="bottom"/>
            <w:hideMark/>
          </w:tcPr>
          <w:p w14:paraId="6280BD2D" w14:textId="77777777" w:rsidR="00E56117" w:rsidRPr="002379A7" w:rsidRDefault="00E56117" w:rsidP="0088406A">
            <w:pPr>
              <w:jc w:val="both"/>
              <w:rPr>
                <w:color w:val="000000"/>
                <w:sz w:val="22"/>
                <w:szCs w:val="22"/>
              </w:rPr>
            </w:pPr>
            <w:r w:rsidRPr="002379A7">
              <w:rPr>
                <w:color w:val="000000"/>
                <w:sz w:val="22"/>
                <w:szCs w:val="22"/>
              </w:rPr>
              <w:t>50.00</w:t>
            </w:r>
          </w:p>
        </w:tc>
      </w:tr>
      <w:tr w:rsidR="00E56117" w:rsidRPr="002379A7" w14:paraId="14CF4E76" w14:textId="77777777" w:rsidTr="00917057">
        <w:trPr>
          <w:trHeight w:val="300"/>
          <w:jc w:val="right"/>
        </w:trPr>
        <w:tc>
          <w:tcPr>
            <w:tcW w:w="3369" w:type="dxa"/>
            <w:vAlign w:val="bottom"/>
          </w:tcPr>
          <w:p w14:paraId="3F9EDD44" w14:textId="719CE0C5" w:rsidR="00E56117" w:rsidRPr="002379A7" w:rsidRDefault="00E56117" w:rsidP="0088406A">
            <w:pPr>
              <w:jc w:val="both"/>
              <w:rPr>
                <w:b/>
                <w:color w:val="000000"/>
                <w:sz w:val="22"/>
                <w:szCs w:val="22"/>
              </w:rPr>
            </w:pPr>
            <w:r>
              <w:rPr>
                <w:rFonts w:ascii="Calibri" w:hAnsi="Calibri" w:cs="Calibri"/>
                <w:b/>
                <w:bCs/>
                <w:color w:val="000000"/>
                <w:sz w:val="22"/>
                <w:szCs w:val="22"/>
              </w:rPr>
              <w:t>5_I</w:t>
            </w:r>
          </w:p>
        </w:tc>
        <w:tc>
          <w:tcPr>
            <w:tcW w:w="1984" w:type="dxa"/>
            <w:shd w:val="clear" w:color="auto" w:fill="auto"/>
            <w:noWrap/>
            <w:vAlign w:val="bottom"/>
            <w:hideMark/>
          </w:tcPr>
          <w:p w14:paraId="4C9B4528" w14:textId="77777777" w:rsidR="00E56117" w:rsidRPr="002379A7" w:rsidRDefault="00E56117" w:rsidP="0088406A">
            <w:pPr>
              <w:jc w:val="both"/>
              <w:rPr>
                <w:color w:val="000000"/>
                <w:sz w:val="22"/>
                <w:szCs w:val="22"/>
              </w:rPr>
            </w:pPr>
            <w:r w:rsidRPr="002379A7">
              <w:rPr>
                <w:color w:val="000000"/>
                <w:sz w:val="22"/>
                <w:szCs w:val="22"/>
              </w:rPr>
              <w:t>60.00</w:t>
            </w:r>
          </w:p>
        </w:tc>
        <w:tc>
          <w:tcPr>
            <w:tcW w:w="1984" w:type="dxa"/>
            <w:shd w:val="clear" w:color="auto" w:fill="auto"/>
            <w:noWrap/>
            <w:vAlign w:val="bottom"/>
            <w:hideMark/>
          </w:tcPr>
          <w:p w14:paraId="7BB8E5FF" w14:textId="77777777" w:rsidR="00E56117" w:rsidRPr="002379A7" w:rsidRDefault="00E56117" w:rsidP="0088406A">
            <w:pPr>
              <w:jc w:val="both"/>
              <w:rPr>
                <w:color w:val="000000"/>
                <w:sz w:val="22"/>
                <w:szCs w:val="22"/>
              </w:rPr>
            </w:pPr>
            <w:r w:rsidRPr="002379A7">
              <w:rPr>
                <w:color w:val="000000"/>
                <w:sz w:val="22"/>
                <w:szCs w:val="22"/>
              </w:rPr>
              <w:t>55.00</w:t>
            </w:r>
          </w:p>
        </w:tc>
        <w:tc>
          <w:tcPr>
            <w:tcW w:w="1985" w:type="dxa"/>
            <w:shd w:val="clear" w:color="auto" w:fill="auto"/>
            <w:noWrap/>
            <w:vAlign w:val="bottom"/>
            <w:hideMark/>
          </w:tcPr>
          <w:p w14:paraId="7F5C5900" w14:textId="77777777" w:rsidR="00E56117" w:rsidRPr="002379A7" w:rsidRDefault="00E56117" w:rsidP="0088406A">
            <w:pPr>
              <w:jc w:val="both"/>
              <w:rPr>
                <w:color w:val="000000"/>
                <w:sz w:val="22"/>
                <w:szCs w:val="22"/>
              </w:rPr>
            </w:pPr>
            <w:r w:rsidRPr="002379A7">
              <w:rPr>
                <w:color w:val="000000"/>
                <w:sz w:val="22"/>
                <w:szCs w:val="22"/>
              </w:rPr>
              <w:t>50.00</w:t>
            </w:r>
          </w:p>
        </w:tc>
      </w:tr>
      <w:tr w:rsidR="00E56117" w:rsidRPr="002379A7" w14:paraId="13E557F0" w14:textId="77777777" w:rsidTr="00917057">
        <w:trPr>
          <w:trHeight w:val="300"/>
          <w:jc w:val="right"/>
        </w:trPr>
        <w:tc>
          <w:tcPr>
            <w:tcW w:w="3369" w:type="dxa"/>
            <w:vAlign w:val="bottom"/>
          </w:tcPr>
          <w:p w14:paraId="7001C946" w14:textId="6EE9681B" w:rsidR="00E56117" w:rsidRPr="002379A7" w:rsidRDefault="00E56117" w:rsidP="0088406A">
            <w:pPr>
              <w:jc w:val="both"/>
              <w:rPr>
                <w:b/>
                <w:color w:val="000000"/>
                <w:sz w:val="22"/>
                <w:szCs w:val="22"/>
              </w:rPr>
            </w:pPr>
            <w:r>
              <w:rPr>
                <w:rFonts w:ascii="Calibri" w:hAnsi="Calibri" w:cs="Calibri"/>
                <w:b/>
                <w:bCs/>
                <w:color w:val="000000"/>
                <w:sz w:val="22"/>
                <w:szCs w:val="22"/>
              </w:rPr>
              <w:t>6_I</w:t>
            </w:r>
          </w:p>
        </w:tc>
        <w:tc>
          <w:tcPr>
            <w:tcW w:w="1984" w:type="dxa"/>
            <w:shd w:val="clear" w:color="auto" w:fill="auto"/>
            <w:noWrap/>
            <w:vAlign w:val="bottom"/>
            <w:hideMark/>
          </w:tcPr>
          <w:p w14:paraId="0F937C6B" w14:textId="77777777" w:rsidR="00E56117" w:rsidRPr="002379A7" w:rsidRDefault="00E56117" w:rsidP="0088406A">
            <w:pPr>
              <w:jc w:val="both"/>
              <w:rPr>
                <w:color w:val="000000"/>
                <w:sz w:val="22"/>
                <w:szCs w:val="22"/>
              </w:rPr>
            </w:pPr>
            <w:r w:rsidRPr="002379A7">
              <w:rPr>
                <w:color w:val="000000"/>
                <w:sz w:val="22"/>
                <w:szCs w:val="22"/>
              </w:rPr>
              <w:t>60.00</w:t>
            </w:r>
          </w:p>
        </w:tc>
        <w:tc>
          <w:tcPr>
            <w:tcW w:w="1984" w:type="dxa"/>
            <w:shd w:val="clear" w:color="auto" w:fill="auto"/>
            <w:noWrap/>
            <w:vAlign w:val="bottom"/>
            <w:hideMark/>
          </w:tcPr>
          <w:p w14:paraId="2818BD42" w14:textId="77777777" w:rsidR="00E56117" w:rsidRPr="002379A7" w:rsidRDefault="00E56117" w:rsidP="0088406A">
            <w:pPr>
              <w:jc w:val="both"/>
              <w:rPr>
                <w:color w:val="000000"/>
                <w:sz w:val="22"/>
                <w:szCs w:val="22"/>
              </w:rPr>
            </w:pPr>
            <w:r w:rsidRPr="002379A7">
              <w:rPr>
                <w:color w:val="000000"/>
                <w:sz w:val="22"/>
                <w:szCs w:val="22"/>
              </w:rPr>
              <w:t>55.00</w:t>
            </w:r>
          </w:p>
        </w:tc>
        <w:tc>
          <w:tcPr>
            <w:tcW w:w="1985" w:type="dxa"/>
            <w:shd w:val="clear" w:color="auto" w:fill="auto"/>
            <w:noWrap/>
            <w:vAlign w:val="bottom"/>
            <w:hideMark/>
          </w:tcPr>
          <w:p w14:paraId="58216325" w14:textId="77777777" w:rsidR="00E56117" w:rsidRPr="002379A7" w:rsidRDefault="00E56117" w:rsidP="0088406A">
            <w:pPr>
              <w:jc w:val="both"/>
              <w:rPr>
                <w:color w:val="000000"/>
                <w:sz w:val="22"/>
                <w:szCs w:val="22"/>
              </w:rPr>
            </w:pPr>
            <w:r w:rsidRPr="002379A7">
              <w:rPr>
                <w:color w:val="000000"/>
                <w:sz w:val="22"/>
                <w:szCs w:val="22"/>
              </w:rPr>
              <w:t>50.00</w:t>
            </w:r>
          </w:p>
        </w:tc>
      </w:tr>
      <w:tr w:rsidR="00E56117" w:rsidRPr="002379A7" w14:paraId="22F4D5A4" w14:textId="77777777" w:rsidTr="00917057">
        <w:trPr>
          <w:trHeight w:val="300"/>
          <w:jc w:val="right"/>
        </w:trPr>
        <w:tc>
          <w:tcPr>
            <w:tcW w:w="3369" w:type="dxa"/>
            <w:vAlign w:val="bottom"/>
          </w:tcPr>
          <w:p w14:paraId="4EB87F91" w14:textId="0B4BCF72" w:rsidR="00E56117" w:rsidRPr="002379A7" w:rsidRDefault="00E56117" w:rsidP="0088406A">
            <w:pPr>
              <w:jc w:val="both"/>
              <w:rPr>
                <w:b/>
                <w:color w:val="000000"/>
                <w:sz w:val="22"/>
                <w:szCs w:val="22"/>
              </w:rPr>
            </w:pPr>
            <w:r>
              <w:rPr>
                <w:rFonts w:ascii="Calibri" w:hAnsi="Calibri" w:cs="Calibri"/>
                <w:b/>
                <w:bCs/>
                <w:color w:val="000000"/>
                <w:sz w:val="22"/>
                <w:szCs w:val="22"/>
              </w:rPr>
              <w:t>7_I</w:t>
            </w:r>
          </w:p>
        </w:tc>
        <w:tc>
          <w:tcPr>
            <w:tcW w:w="1984" w:type="dxa"/>
            <w:shd w:val="clear" w:color="auto" w:fill="auto"/>
            <w:noWrap/>
            <w:vAlign w:val="bottom"/>
          </w:tcPr>
          <w:p w14:paraId="1702B92B" w14:textId="71D80061" w:rsidR="00E56117" w:rsidRPr="002379A7" w:rsidRDefault="00E56117" w:rsidP="0088406A">
            <w:pPr>
              <w:jc w:val="both"/>
              <w:rPr>
                <w:color w:val="000000"/>
                <w:sz w:val="22"/>
                <w:szCs w:val="22"/>
              </w:rPr>
            </w:pPr>
            <w:r w:rsidRPr="002379A7">
              <w:rPr>
                <w:color w:val="000000"/>
                <w:sz w:val="22"/>
                <w:szCs w:val="22"/>
              </w:rPr>
              <w:t>60.00</w:t>
            </w:r>
          </w:p>
        </w:tc>
        <w:tc>
          <w:tcPr>
            <w:tcW w:w="1984" w:type="dxa"/>
            <w:shd w:val="clear" w:color="auto" w:fill="auto"/>
            <w:noWrap/>
            <w:vAlign w:val="bottom"/>
          </w:tcPr>
          <w:p w14:paraId="5E8651C7" w14:textId="76F5D087" w:rsidR="00E56117" w:rsidRPr="002379A7" w:rsidRDefault="00E56117" w:rsidP="0088406A">
            <w:pPr>
              <w:jc w:val="both"/>
              <w:rPr>
                <w:color w:val="000000"/>
                <w:sz w:val="22"/>
                <w:szCs w:val="22"/>
              </w:rPr>
            </w:pPr>
            <w:r w:rsidRPr="002379A7">
              <w:rPr>
                <w:color w:val="000000"/>
                <w:sz w:val="22"/>
                <w:szCs w:val="22"/>
              </w:rPr>
              <w:t>55.00</w:t>
            </w:r>
          </w:p>
        </w:tc>
        <w:tc>
          <w:tcPr>
            <w:tcW w:w="1985" w:type="dxa"/>
            <w:shd w:val="clear" w:color="auto" w:fill="auto"/>
            <w:noWrap/>
            <w:vAlign w:val="bottom"/>
          </w:tcPr>
          <w:p w14:paraId="61FC311B" w14:textId="4F4DD104" w:rsidR="00E56117" w:rsidRPr="002379A7" w:rsidRDefault="00E56117" w:rsidP="0088406A">
            <w:pPr>
              <w:jc w:val="both"/>
              <w:rPr>
                <w:color w:val="000000"/>
                <w:sz w:val="22"/>
                <w:szCs w:val="22"/>
              </w:rPr>
            </w:pPr>
            <w:r w:rsidRPr="002379A7">
              <w:rPr>
                <w:color w:val="000000"/>
                <w:sz w:val="22"/>
                <w:szCs w:val="22"/>
              </w:rPr>
              <w:t>50.00</w:t>
            </w:r>
          </w:p>
        </w:tc>
      </w:tr>
      <w:tr w:rsidR="00E56117" w:rsidRPr="002379A7" w14:paraId="169071F4" w14:textId="77777777" w:rsidTr="00917057">
        <w:trPr>
          <w:trHeight w:val="300"/>
          <w:jc w:val="right"/>
        </w:trPr>
        <w:tc>
          <w:tcPr>
            <w:tcW w:w="3369" w:type="dxa"/>
            <w:vAlign w:val="bottom"/>
          </w:tcPr>
          <w:p w14:paraId="12774DFF" w14:textId="7661F0A6" w:rsidR="00E56117" w:rsidRPr="002379A7" w:rsidRDefault="00E56117" w:rsidP="0088406A">
            <w:pPr>
              <w:jc w:val="both"/>
              <w:rPr>
                <w:b/>
                <w:color w:val="000000"/>
                <w:sz w:val="22"/>
                <w:szCs w:val="22"/>
              </w:rPr>
            </w:pPr>
            <w:r>
              <w:rPr>
                <w:rFonts w:ascii="Calibri" w:hAnsi="Calibri" w:cs="Calibri"/>
                <w:b/>
                <w:bCs/>
                <w:color w:val="000000"/>
                <w:sz w:val="22"/>
                <w:szCs w:val="22"/>
              </w:rPr>
              <w:t>8_I</w:t>
            </w:r>
          </w:p>
        </w:tc>
        <w:tc>
          <w:tcPr>
            <w:tcW w:w="1984" w:type="dxa"/>
            <w:shd w:val="clear" w:color="auto" w:fill="auto"/>
            <w:noWrap/>
            <w:vAlign w:val="bottom"/>
          </w:tcPr>
          <w:p w14:paraId="05F7E2AB" w14:textId="3CD9F617" w:rsidR="00E56117" w:rsidRPr="002379A7" w:rsidRDefault="00E56117" w:rsidP="0088406A">
            <w:pPr>
              <w:jc w:val="both"/>
              <w:rPr>
                <w:color w:val="000000"/>
                <w:sz w:val="22"/>
                <w:szCs w:val="22"/>
              </w:rPr>
            </w:pPr>
            <w:r w:rsidRPr="002379A7">
              <w:rPr>
                <w:color w:val="000000"/>
                <w:sz w:val="22"/>
                <w:szCs w:val="22"/>
              </w:rPr>
              <w:t>60.00</w:t>
            </w:r>
          </w:p>
        </w:tc>
        <w:tc>
          <w:tcPr>
            <w:tcW w:w="1984" w:type="dxa"/>
            <w:shd w:val="clear" w:color="auto" w:fill="auto"/>
            <w:noWrap/>
            <w:vAlign w:val="bottom"/>
          </w:tcPr>
          <w:p w14:paraId="11BF61FC" w14:textId="3AAB9CEB" w:rsidR="00E56117" w:rsidRPr="002379A7" w:rsidRDefault="00E56117" w:rsidP="0088406A">
            <w:pPr>
              <w:jc w:val="both"/>
              <w:rPr>
                <w:color w:val="000000"/>
                <w:sz w:val="22"/>
                <w:szCs w:val="22"/>
              </w:rPr>
            </w:pPr>
            <w:r w:rsidRPr="002379A7">
              <w:rPr>
                <w:color w:val="000000"/>
                <w:sz w:val="22"/>
                <w:szCs w:val="22"/>
              </w:rPr>
              <w:t>55.00</w:t>
            </w:r>
          </w:p>
        </w:tc>
        <w:tc>
          <w:tcPr>
            <w:tcW w:w="1985" w:type="dxa"/>
            <w:shd w:val="clear" w:color="auto" w:fill="auto"/>
            <w:noWrap/>
            <w:vAlign w:val="bottom"/>
          </w:tcPr>
          <w:p w14:paraId="761ECC4C" w14:textId="64AFB843" w:rsidR="00E56117" w:rsidRPr="002379A7" w:rsidRDefault="00E56117" w:rsidP="0088406A">
            <w:pPr>
              <w:jc w:val="both"/>
              <w:rPr>
                <w:color w:val="000000"/>
                <w:sz w:val="22"/>
                <w:szCs w:val="22"/>
              </w:rPr>
            </w:pPr>
            <w:r w:rsidRPr="002379A7">
              <w:rPr>
                <w:color w:val="000000"/>
                <w:sz w:val="22"/>
                <w:szCs w:val="22"/>
              </w:rPr>
              <w:t>50.00</w:t>
            </w:r>
          </w:p>
        </w:tc>
      </w:tr>
      <w:tr w:rsidR="00E56117" w:rsidRPr="002379A7" w14:paraId="070FBC33" w14:textId="77777777" w:rsidTr="00917057">
        <w:trPr>
          <w:trHeight w:val="300"/>
          <w:jc w:val="right"/>
        </w:trPr>
        <w:tc>
          <w:tcPr>
            <w:tcW w:w="3369" w:type="dxa"/>
            <w:vAlign w:val="bottom"/>
          </w:tcPr>
          <w:p w14:paraId="3C7B8EBF" w14:textId="2659FEE7" w:rsidR="00E56117" w:rsidRPr="002379A7" w:rsidRDefault="00E56117" w:rsidP="0088406A">
            <w:pPr>
              <w:jc w:val="both"/>
              <w:rPr>
                <w:b/>
                <w:color w:val="000000"/>
                <w:sz w:val="22"/>
                <w:szCs w:val="22"/>
              </w:rPr>
            </w:pPr>
            <w:r>
              <w:rPr>
                <w:rFonts w:ascii="Calibri" w:hAnsi="Calibri" w:cs="Calibri"/>
                <w:b/>
                <w:bCs/>
                <w:color w:val="000000"/>
                <w:sz w:val="22"/>
                <w:szCs w:val="22"/>
              </w:rPr>
              <w:t>9_I</w:t>
            </w:r>
          </w:p>
        </w:tc>
        <w:tc>
          <w:tcPr>
            <w:tcW w:w="1984" w:type="dxa"/>
            <w:shd w:val="clear" w:color="auto" w:fill="auto"/>
            <w:noWrap/>
            <w:vAlign w:val="bottom"/>
          </w:tcPr>
          <w:p w14:paraId="6B2010DF" w14:textId="3E855738" w:rsidR="00E56117" w:rsidRPr="002379A7" w:rsidRDefault="00E56117" w:rsidP="0088406A">
            <w:pPr>
              <w:jc w:val="both"/>
              <w:rPr>
                <w:color w:val="000000"/>
                <w:sz w:val="22"/>
                <w:szCs w:val="22"/>
              </w:rPr>
            </w:pPr>
            <w:r w:rsidRPr="002379A7">
              <w:rPr>
                <w:color w:val="000000"/>
                <w:sz w:val="22"/>
                <w:szCs w:val="22"/>
              </w:rPr>
              <w:t>60.00</w:t>
            </w:r>
          </w:p>
        </w:tc>
        <w:tc>
          <w:tcPr>
            <w:tcW w:w="1984" w:type="dxa"/>
            <w:shd w:val="clear" w:color="auto" w:fill="auto"/>
            <w:noWrap/>
            <w:vAlign w:val="bottom"/>
          </w:tcPr>
          <w:p w14:paraId="483432E6" w14:textId="395AEE38" w:rsidR="00E56117" w:rsidRPr="002379A7" w:rsidRDefault="00E56117" w:rsidP="0088406A">
            <w:pPr>
              <w:jc w:val="both"/>
              <w:rPr>
                <w:color w:val="000000"/>
                <w:sz w:val="22"/>
                <w:szCs w:val="22"/>
              </w:rPr>
            </w:pPr>
            <w:r w:rsidRPr="002379A7">
              <w:rPr>
                <w:color w:val="000000"/>
                <w:sz w:val="22"/>
                <w:szCs w:val="22"/>
              </w:rPr>
              <w:t>55.00</w:t>
            </w:r>
          </w:p>
        </w:tc>
        <w:tc>
          <w:tcPr>
            <w:tcW w:w="1985" w:type="dxa"/>
            <w:shd w:val="clear" w:color="auto" w:fill="auto"/>
            <w:noWrap/>
            <w:vAlign w:val="bottom"/>
          </w:tcPr>
          <w:p w14:paraId="15916D03" w14:textId="7071AEB6" w:rsidR="00E56117" w:rsidRPr="002379A7" w:rsidRDefault="00E56117" w:rsidP="0088406A">
            <w:pPr>
              <w:jc w:val="both"/>
              <w:rPr>
                <w:color w:val="000000"/>
                <w:sz w:val="22"/>
                <w:szCs w:val="22"/>
              </w:rPr>
            </w:pPr>
            <w:r w:rsidRPr="002379A7">
              <w:rPr>
                <w:color w:val="000000"/>
                <w:sz w:val="22"/>
                <w:szCs w:val="22"/>
              </w:rPr>
              <w:t>50.00</w:t>
            </w:r>
          </w:p>
        </w:tc>
      </w:tr>
      <w:tr w:rsidR="00E56117" w:rsidRPr="002379A7" w14:paraId="3087415D" w14:textId="77777777" w:rsidTr="00917057">
        <w:trPr>
          <w:trHeight w:val="300"/>
          <w:jc w:val="right"/>
        </w:trPr>
        <w:tc>
          <w:tcPr>
            <w:tcW w:w="3369" w:type="dxa"/>
            <w:vAlign w:val="bottom"/>
          </w:tcPr>
          <w:p w14:paraId="46A57FC0" w14:textId="65949B4A" w:rsidR="00E56117" w:rsidRPr="002379A7" w:rsidRDefault="00E56117" w:rsidP="0088406A">
            <w:pPr>
              <w:jc w:val="both"/>
              <w:rPr>
                <w:b/>
                <w:color w:val="000000"/>
                <w:sz w:val="22"/>
                <w:szCs w:val="22"/>
              </w:rPr>
            </w:pPr>
            <w:r>
              <w:rPr>
                <w:rFonts w:ascii="Calibri" w:hAnsi="Calibri" w:cs="Calibri"/>
                <w:b/>
                <w:bCs/>
                <w:color w:val="000000"/>
                <w:sz w:val="22"/>
                <w:szCs w:val="22"/>
              </w:rPr>
              <w:t>10_I</w:t>
            </w:r>
          </w:p>
        </w:tc>
        <w:tc>
          <w:tcPr>
            <w:tcW w:w="1984" w:type="dxa"/>
            <w:shd w:val="clear" w:color="auto" w:fill="auto"/>
            <w:noWrap/>
            <w:vAlign w:val="bottom"/>
          </w:tcPr>
          <w:p w14:paraId="5622C2E3" w14:textId="4061C776" w:rsidR="00E56117" w:rsidRPr="002379A7" w:rsidRDefault="00E56117" w:rsidP="0088406A">
            <w:pPr>
              <w:jc w:val="both"/>
              <w:rPr>
                <w:color w:val="000000"/>
                <w:sz w:val="22"/>
                <w:szCs w:val="22"/>
              </w:rPr>
            </w:pPr>
            <w:r w:rsidRPr="002379A7">
              <w:rPr>
                <w:color w:val="000000"/>
                <w:sz w:val="22"/>
                <w:szCs w:val="22"/>
              </w:rPr>
              <w:t>60.00</w:t>
            </w:r>
          </w:p>
        </w:tc>
        <w:tc>
          <w:tcPr>
            <w:tcW w:w="1984" w:type="dxa"/>
            <w:shd w:val="clear" w:color="auto" w:fill="auto"/>
            <w:noWrap/>
            <w:vAlign w:val="bottom"/>
          </w:tcPr>
          <w:p w14:paraId="0E9B6C03" w14:textId="709589B0" w:rsidR="00E56117" w:rsidRPr="002379A7" w:rsidRDefault="00E56117" w:rsidP="0088406A">
            <w:pPr>
              <w:jc w:val="both"/>
              <w:rPr>
                <w:color w:val="000000"/>
                <w:sz w:val="22"/>
                <w:szCs w:val="22"/>
              </w:rPr>
            </w:pPr>
            <w:r w:rsidRPr="002379A7">
              <w:rPr>
                <w:color w:val="000000"/>
                <w:sz w:val="22"/>
                <w:szCs w:val="22"/>
              </w:rPr>
              <w:t>55.00</w:t>
            </w:r>
          </w:p>
        </w:tc>
        <w:tc>
          <w:tcPr>
            <w:tcW w:w="1985" w:type="dxa"/>
            <w:shd w:val="clear" w:color="auto" w:fill="auto"/>
            <w:noWrap/>
            <w:vAlign w:val="bottom"/>
          </w:tcPr>
          <w:p w14:paraId="7B8B77FE" w14:textId="33D0237E" w:rsidR="00E56117" w:rsidRPr="002379A7" w:rsidRDefault="00E56117" w:rsidP="0088406A">
            <w:pPr>
              <w:jc w:val="both"/>
              <w:rPr>
                <w:color w:val="000000"/>
                <w:sz w:val="22"/>
                <w:szCs w:val="22"/>
              </w:rPr>
            </w:pPr>
            <w:r w:rsidRPr="002379A7">
              <w:rPr>
                <w:color w:val="000000"/>
                <w:sz w:val="22"/>
                <w:szCs w:val="22"/>
              </w:rPr>
              <w:t>50.00</w:t>
            </w:r>
          </w:p>
        </w:tc>
      </w:tr>
    </w:tbl>
    <w:p w14:paraId="606B4F54" w14:textId="77777777" w:rsidR="00FB33BB" w:rsidRPr="00E56117" w:rsidRDefault="00917057" w:rsidP="0088406A">
      <w:pPr>
        <w:pStyle w:val="afe"/>
        <w:widowControl w:val="0"/>
        <w:numPr>
          <w:ilvl w:val="0"/>
          <w:numId w:val="15"/>
        </w:numPr>
        <w:autoSpaceDE w:val="0"/>
        <w:autoSpaceDN w:val="0"/>
        <w:adjustRightInd w:val="0"/>
        <w:spacing w:before="120" w:after="60"/>
        <w:jc w:val="both"/>
        <w:rPr>
          <w:b/>
          <w:lang w:val="en-US"/>
        </w:rPr>
      </w:pPr>
      <w:r w:rsidRPr="002379A7">
        <w:rPr>
          <w:b/>
        </w:rPr>
        <w:t xml:space="preserve">Граничните стойности за точките </w:t>
      </w:r>
      <w:r w:rsidR="00B35A22" w:rsidRPr="002379A7">
        <w:rPr>
          <w:bCs/>
        </w:rPr>
        <w:t xml:space="preserve">са определени в </w:t>
      </w:r>
      <w:r w:rsidR="00FB33BB" w:rsidRPr="002379A7">
        <w:rPr>
          <w:bCs/>
        </w:rPr>
        <w:t>съответствие</w:t>
      </w:r>
      <w:r w:rsidR="00B35A22" w:rsidRPr="002379A7">
        <w:rPr>
          <w:bCs/>
        </w:rPr>
        <w:t xml:space="preserve"> с Наредба № 6 от 2006 г</w:t>
      </w:r>
      <w:r w:rsidR="0027276A" w:rsidRPr="002379A7">
        <w:rPr>
          <w:bCs/>
          <w:lang w:val="en-US"/>
        </w:rPr>
        <w:t>.</w:t>
      </w:r>
      <w:r w:rsidR="00B35A22" w:rsidRPr="002379A7">
        <w:rPr>
          <w:bCs/>
        </w:rPr>
        <w:t xml:space="preserve"> (обн., ДВ, бр. 58 от 2006 г., посл. изм. и доп. ДВ, бр. 24 от 2022 г.)</w:t>
      </w:r>
      <w:r w:rsidR="0027276A" w:rsidRPr="002379A7">
        <w:rPr>
          <w:bCs/>
          <w:lang w:val="en-US"/>
        </w:rPr>
        <w:t xml:space="preserve">, </w:t>
      </w:r>
      <w:r w:rsidR="0027276A" w:rsidRPr="002379A7">
        <w:rPr>
          <w:bCs/>
        </w:rPr>
        <w:t xml:space="preserve">Таблица </w:t>
      </w:r>
      <w:r w:rsidR="00FB33BB" w:rsidRPr="002379A7">
        <w:rPr>
          <w:bCs/>
        </w:rPr>
        <w:t xml:space="preserve">№ 2, т. 3 </w:t>
      </w:r>
      <w:r w:rsidR="00FB33BB" w:rsidRPr="002379A7">
        <w:rPr>
          <w:b/>
        </w:rPr>
        <w:t>(„Територии, подложени на въздействието на интензивен автомобилен трафик“).</w:t>
      </w:r>
    </w:p>
    <w:p w14:paraId="1F7F106B" w14:textId="46B918C4" w:rsidR="00E56117" w:rsidRPr="00E56117" w:rsidRDefault="00E56117" w:rsidP="0088406A">
      <w:pPr>
        <w:widowControl w:val="0"/>
        <w:autoSpaceDE w:val="0"/>
        <w:autoSpaceDN w:val="0"/>
        <w:adjustRightInd w:val="0"/>
        <w:spacing w:before="120" w:after="60"/>
        <w:ind w:left="360"/>
        <w:jc w:val="both"/>
        <w:rPr>
          <w:b/>
          <w:lang w:val="en-US"/>
        </w:rPr>
      </w:pPr>
      <w:r>
        <w:rPr>
          <w:b/>
        </w:rPr>
        <w:t xml:space="preserve">Отчетена е и характеристиката на сградите в близост до участъка, а именно сгради разположени в „Производствено-складови територии и зони“, с гранични стойности от 70.00 </w:t>
      </w:r>
      <w:r>
        <w:rPr>
          <w:b/>
          <w:lang w:val="en-US"/>
        </w:rPr>
        <w:t>dB(A).</w:t>
      </w:r>
    </w:p>
    <w:p w14:paraId="20A0471B" w14:textId="77777777" w:rsidR="00E56117" w:rsidRDefault="00E56117" w:rsidP="0088406A">
      <w:pPr>
        <w:spacing w:after="160" w:line="259" w:lineRule="auto"/>
        <w:jc w:val="both"/>
        <w:rPr>
          <w:bCs/>
        </w:rPr>
      </w:pPr>
      <w:r>
        <w:rPr>
          <w:bCs/>
        </w:rPr>
        <w:br w:type="page"/>
      </w:r>
    </w:p>
    <w:p w14:paraId="3BDA121A" w14:textId="022D5847" w:rsidR="00E56117" w:rsidRDefault="00E56117" w:rsidP="0088406A">
      <w:pPr>
        <w:widowControl w:val="0"/>
        <w:autoSpaceDE w:val="0"/>
        <w:autoSpaceDN w:val="0"/>
        <w:adjustRightInd w:val="0"/>
        <w:spacing w:before="120" w:after="60"/>
        <w:ind w:left="360"/>
        <w:jc w:val="both"/>
        <w:rPr>
          <w:bCs/>
          <w:lang w:val="en-US"/>
        </w:rPr>
      </w:pPr>
      <w:r>
        <w:rPr>
          <w:bCs/>
        </w:rPr>
        <w:lastRenderedPageBreak/>
        <w:t xml:space="preserve">Визуализация на </w:t>
      </w:r>
      <w:r w:rsidR="00CA7F12" w:rsidRPr="002379A7">
        <w:rPr>
          <w:bCs/>
        </w:rPr>
        <w:t>разглеждани</w:t>
      </w:r>
      <w:r>
        <w:rPr>
          <w:bCs/>
        </w:rPr>
        <w:t>те</w:t>
      </w:r>
      <w:r w:rsidR="00CA7F12" w:rsidRPr="002379A7">
        <w:rPr>
          <w:bCs/>
        </w:rPr>
        <w:t xml:space="preserve"> точки на експозиция</w:t>
      </w:r>
      <w:r>
        <w:rPr>
          <w:bCs/>
        </w:rPr>
        <w:t xml:space="preserve"> (1_</w:t>
      </w:r>
      <w:r>
        <w:rPr>
          <w:bCs/>
          <w:lang w:val="en-US"/>
        </w:rPr>
        <w:t>I – 10_I):</w:t>
      </w:r>
    </w:p>
    <w:p w14:paraId="59DDD21C" w14:textId="51C84B6E" w:rsidR="00E56117" w:rsidRDefault="00E56117" w:rsidP="0088406A">
      <w:pPr>
        <w:widowControl w:val="0"/>
        <w:autoSpaceDE w:val="0"/>
        <w:autoSpaceDN w:val="0"/>
        <w:adjustRightInd w:val="0"/>
        <w:spacing w:before="120" w:after="60"/>
        <w:ind w:left="360"/>
        <w:jc w:val="both"/>
        <w:rPr>
          <w:bCs/>
          <w:lang w:val="en-US"/>
        </w:rPr>
      </w:pPr>
      <w:r>
        <w:rPr>
          <w:noProof/>
        </w:rPr>
        <w:drawing>
          <wp:inline distT="0" distB="0" distL="0" distR="0" wp14:anchorId="0C0294BB" wp14:editId="5D7C6727">
            <wp:extent cx="5765143" cy="8028572"/>
            <wp:effectExtent l="0" t="0" r="1270" b="0"/>
            <wp:docPr id="18" name="Picture 17" descr="A map of land with red lines&#10;&#10;AI-generated content may be incorrect.">
              <a:extLst xmlns:a="http://schemas.openxmlformats.org/drawingml/2006/main">
                <a:ext uri="{FF2B5EF4-FFF2-40B4-BE49-F238E27FC236}">
                  <a16:creationId xmlns:a16="http://schemas.microsoft.com/office/drawing/2014/main" id="{00000000-0008-0000-0000-00001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map of land with red lines&#10;&#10;AI-generated content may be incorrect.">
                      <a:extLst>
                        <a:ext uri="{FF2B5EF4-FFF2-40B4-BE49-F238E27FC236}">
                          <a16:creationId xmlns:a16="http://schemas.microsoft.com/office/drawing/2014/main" id="{00000000-0008-0000-0000-000012000000}"/>
                        </a:ext>
                      </a:extLst>
                    </pic:cNvPr>
                    <pic:cNvPicPr>
                      <a:picLocks noChangeAspect="1"/>
                    </pic:cNvPicPr>
                  </pic:nvPicPr>
                  <pic:blipFill>
                    <a:blip r:embed="rId15"/>
                    <a:stretch>
                      <a:fillRect/>
                    </a:stretch>
                  </pic:blipFill>
                  <pic:spPr>
                    <a:xfrm>
                      <a:off x="0" y="0"/>
                      <a:ext cx="5765143" cy="8028572"/>
                    </a:xfrm>
                    <a:prstGeom prst="rect">
                      <a:avLst/>
                    </a:prstGeom>
                  </pic:spPr>
                </pic:pic>
              </a:graphicData>
            </a:graphic>
          </wp:inline>
        </w:drawing>
      </w:r>
    </w:p>
    <w:p w14:paraId="7BFAC313" w14:textId="77777777" w:rsidR="00E56117" w:rsidRDefault="00E56117" w:rsidP="0088406A">
      <w:pPr>
        <w:widowControl w:val="0"/>
        <w:autoSpaceDE w:val="0"/>
        <w:autoSpaceDN w:val="0"/>
        <w:adjustRightInd w:val="0"/>
        <w:spacing w:before="120" w:after="60"/>
        <w:ind w:left="360"/>
        <w:jc w:val="both"/>
        <w:rPr>
          <w:bCs/>
          <w:lang w:val="en-US"/>
        </w:rPr>
      </w:pPr>
    </w:p>
    <w:p w14:paraId="3EFD0356" w14:textId="77777777" w:rsidR="00E56117" w:rsidRDefault="00E56117" w:rsidP="0088406A">
      <w:pPr>
        <w:widowControl w:val="0"/>
        <w:autoSpaceDE w:val="0"/>
        <w:autoSpaceDN w:val="0"/>
        <w:adjustRightInd w:val="0"/>
        <w:spacing w:before="120" w:after="60"/>
        <w:ind w:left="360"/>
        <w:jc w:val="both"/>
        <w:rPr>
          <w:bCs/>
          <w:lang w:val="en-US"/>
        </w:rPr>
      </w:pPr>
    </w:p>
    <w:p w14:paraId="3A49CEA0" w14:textId="369794B6" w:rsidR="00CA7F12" w:rsidRDefault="00CA7F12" w:rsidP="0088406A">
      <w:pPr>
        <w:widowControl w:val="0"/>
        <w:autoSpaceDE w:val="0"/>
        <w:autoSpaceDN w:val="0"/>
        <w:adjustRightInd w:val="0"/>
        <w:spacing w:before="120" w:after="60"/>
        <w:ind w:firstLine="360"/>
        <w:jc w:val="both"/>
        <w:rPr>
          <w:bCs/>
          <w:lang w:val="en-US"/>
        </w:rPr>
      </w:pPr>
      <w:r w:rsidRPr="002379A7">
        <w:rPr>
          <w:bCs/>
        </w:rPr>
        <w:lastRenderedPageBreak/>
        <w:t>Разстоянията са както следва:</w:t>
      </w:r>
    </w:p>
    <w:p w14:paraId="51882A0A" w14:textId="77777777" w:rsidR="00E56117" w:rsidRDefault="00E56117" w:rsidP="0088406A">
      <w:pPr>
        <w:widowControl w:val="0"/>
        <w:autoSpaceDE w:val="0"/>
        <w:autoSpaceDN w:val="0"/>
        <w:adjustRightInd w:val="0"/>
        <w:spacing w:before="120" w:after="60"/>
        <w:ind w:firstLine="360"/>
        <w:jc w:val="both"/>
        <w:rPr>
          <w:bCs/>
          <w:lang w:val="en-US"/>
        </w:rPr>
      </w:pP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4111"/>
      </w:tblGrid>
      <w:tr w:rsidR="00E56117" w14:paraId="7F5CA78A" w14:textId="77777777" w:rsidTr="00E56117">
        <w:trPr>
          <w:trHeight w:val="1016"/>
          <w:jc w:val="center"/>
        </w:trPr>
        <w:tc>
          <w:tcPr>
            <w:tcW w:w="283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AF28E40" w14:textId="77777777" w:rsidR="00E56117" w:rsidRPr="00E56117" w:rsidRDefault="00E56117" w:rsidP="0088406A">
            <w:pPr>
              <w:jc w:val="both"/>
              <w:rPr>
                <w:b/>
                <w:bCs/>
                <w:color w:val="000000"/>
              </w:rPr>
            </w:pPr>
            <w:r w:rsidRPr="00E56117">
              <w:rPr>
                <w:b/>
                <w:bCs/>
                <w:color w:val="000000"/>
              </w:rPr>
              <w:t>Т. измерване / експозиция</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647E659" w14:textId="77777777" w:rsidR="00E56117" w:rsidRPr="00E56117" w:rsidRDefault="00E56117" w:rsidP="0088406A">
            <w:pPr>
              <w:jc w:val="both"/>
              <w:rPr>
                <w:color w:val="000000"/>
              </w:rPr>
            </w:pPr>
            <w:r w:rsidRPr="00E56117">
              <w:rPr>
                <w:color w:val="000000"/>
              </w:rPr>
              <w:t>Разстояние до източника (осевата линия на пътя), m</w:t>
            </w:r>
          </w:p>
        </w:tc>
      </w:tr>
      <w:tr w:rsidR="00E56117" w14:paraId="31CCB53A" w14:textId="77777777" w:rsidTr="00E56117">
        <w:trPr>
          <w:trHeight w:val="652"/>
          <w:jc w:val="center"/>
        </w:trPr>
        <w:tc>
          <w:tcPr>
            <w:tcW w:w="283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09456B7" w14:textId="77777777" w:rsidR="00E56117" w:rsidRPr="00E56117" w:rsidRDefault="00E56117" w:rsidP="0088406A">
            <w:pPr>
              <w:jc w:val="both"/>
              <w:rPr>
                <w:b/>
                <w:bCs/>
                <w:color w:val="000000"/>
              </w:rPr>
            </w:pPr>
            <w:r w:rsidRPr="00E56117">
              <w:rPr>
                <w:b/>
                <w:bCs/>
                <w:color w:val="000000"/>
              </w:rPr>
              <w:t>1_I</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CF6E70" w14:textId="77777777" w:rsidR="00E56117" w:rsidRPr="00E56117" w:rsidRDefault="00E56117" w:rsidP="0088406A">
            <w:pPr>
              <w:jc w:val="both"/>
              <w:rPr>
                <w:color w:val="000000"/>
              </w:rPr>
            </w:pPr>
            <w:r w:rsidRPr="00E56117">
              <w:rPr>
                <w:color w:val="000000"/>
              </w:rPr>
              <w:t>402.00</w:t>
            </w:r>
          </w:p>
        </w:tc>
      </w:tr>
      <w:tr w:rsidR="00E56117" w14:paraId="20C6ABE6" w14:textId="77777777" w:rsidTr="00E56117">
        <w:trPr>
          <w:trHeight w:val="690"/>
          <w:jc w:val="center"/>
        </w:trPr>
        <w:tc>
          <w:tcPr>
            <w:tcW w:w="283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5513330" w14:textId="77777777" w:rsidR="00E56117" w:rsidRPr="00E56117" w:rsidRDefault="00E56117" w:rsidP="0088406A">
            <w:pPr>
              <w:jc w:val="both"/>
              <w:rPr>
                <w:b/>
                <w:bCs/>
                <w:color w:val="000000"/>
              </w:rPr>
            </w:pPr>
            <w:r w:rsidRPr="00E56117">
              <w:rPr>
                <w:b/>
                <w:bCs/>
                <w:color w:val="000000"/>
              </w:rPr>
              <w:t>2_I</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72565FE" w14:textId="77777777" w:rsidR="00E56117" w:rsidRPr="00E56117" w:rsidRDefault="00E56117" w:rsidP="0088406A">
            <w:pPr>
              <w:jc w:val="both"/>
              <w:rPr>
                <w:color w:val="000000"/>
              </w:rPr>
            </w:pPr>
            <w:r w:rsidRPr="00E56117">
              <w:rPr>
                <w:color w:val="000000"/>
              </w:rPr>
              <w:t>424.00</w:t>
            </w:r>
          </w:p>
        </w:tc>
      </w:tr>
      <w:tr w:rsidR="00E56117" w14:paraId="3AEA1897" w14:textId="77777777" w:rsidTr="00E56117">
        <w:trPr>
          <w:trHeight w:val="700"/>
          <w:jc w:val="center"/>
        </w:trPr>
        <w:tc>
          <w:tcPr>
            <w:tcW w:w="283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0BD5C3E" w14:textId="77777777" w:rsidR="00E56117" w:rsidRPr="00E56117" w:rsidRDefault="00E56117" w:rsidP="0088406A">
            <w:pPr>
              <w:jc w:val="both"/>
              <w:rPr>
                <w:b/>
                <w:bCs/>
                <w:color w:val="000000"/>
              </w:rPr>
            </w:pPr>
            <w:r w:rsidRPr="00E56117">
              <w:rPr>
                <w:b/>
                <w:bCs/>
                <w:color w:val="000000"/>
              </w:rPr>
              <w:t>3_I</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B886726" w14:textId="77777777" w:rsidR="00E56117" w:rsidRPr="00E56117" w:rsidRDefault="00E56117" w:rsidP="0088406A">
            <w:pPr>
              <w:jc w:val="both"/>
              <w:rPr>
                <w:color w:val="000000"/>
              </w:rPr>
            </w:pPr>
            <w:r w:rsidRPr="00E56117">
              <w:rPr>
                <w:color w:val="000000"/>
              </w:rPr>
              <w:t>532.00</w:t>
            </w:r>
          </w:p>
        </w:tc>
      </w:tr>
      <w:tr w:rsidR="00E56117" w14:paraId="77D493D6" w14:textId="77777777" w:rsidTr="00E56117">
        <w:trPr>
          <w:trHeight w:val="710"/>
          <w:jc w:val="center"/>
        </w:trPr>
        <w:tc>
          <w:tcPr>
            <w:tcW w:w="283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1BE1A91" w14:textId="77777777" w:rsidR="00E56117" w:rsidRPr="00E56117" w:rsidRDefault="00E56117" w:rsidP="0088406A">
            <w:pPr>
              <w:jc w:val="both"/>
              <w:rPr>
                <w:b/>
                <w:bCs/>
                <w:color w:val="000000"/>
              </w:rPr>
            </w:pPr>
            <w:r w:rsidRPr="00E56117">
              <w:rPr>
                <w:b/>
                <w:bCs/>
                <w:color w:val="000000"/>
              </w:rPr>
              <w:t>4_I</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50E11FB" w14:textId="77777777" w:rsidR="00E56117" w:rsidRPr="00E56117" w:rsidRDefault="00E56117" w:rsidP="0088406A">
            <w:pPr>
              <w:jc w:val="both"/>
              <w:rPr>
                <w:color w:val="000000"/>
              </w:rPr>
            </w:pPr>
            <w:r w:rsidRPr="00E56117">
              <w:rPr>
                <w:color w:val="000000"/>
              </w:rPr>
              <w:t>126.00</w:t>
            </w:r>
          </w:p>
        </w:tc>
      </w:tr>
      <w:tr w:rsidR="00E56117" w14:paraId="7E0773EB" w14:textId="77777777" w:rsidTr="00E56117">
        <w:trPr>
          <w:trHeight w:val="692"/>
          <w:jc w:val="center"/>
        </w:trPr>
        <w:tc>
          <w:tcPr>
            <w:tcW w:w="283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13867CA" w14:textId="77777777" w:rsidR="00E56117" w:rsidRPr="00E56117" w:rsidRDefault="00E56117" w:rsidP="0088406A">
            <w:pPr>
              <w:jc w:val="both"/>
              <w:rPr>
                <w:b/>
                <w:bCs/>
                <w:color w:val="000000"/>
              </w:rPr>
            </w:pPr>
            <w:r w:rsidRPr="00E56117">
              <w:rPr>
                <w:b/>
                <w:bCs/>
                <w:color w:val="000000"/>
              </w:rPr>
              <w:t>5_I</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BF26B33" w14:textId="77777777" w:rsidR="00E56117" w:rsidRPr="00E56117" w:rsidRDefault="00E56117" w:rsidP="0088406A">
            <w:pPr>
              <w:jc w:val="both"/>
              <w:rPr>
                <w:color w:val="000000"/>
              </w:rPr>
            </w:pPr>
            <w:r w:rsidRPr="00E56117">
              <w:rPr>
                <w:color w:val="000000"/>
              </w:rPr>
              <w:t>800.00</w:t>
            </w:r>
          </w:p>
        </w:tc>
      </w:tr>
      <w:tr w:rsidR="00E56117" w14:paraId="4A7AAB6A" w14:textId="77777777" w:rsidTr="00E56117">
        <w:trPr>
          <w:trHeight w:val="702"/>
          <w:jc w:val="center"/>
        </w:trPr>
        <w:tc>
          <w:tcPr>
            <w:tcW w:w="283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EF6E9E4" w14:textId="77777777" w:rsidR="00E56117" w:rsidRPr="00E56117" w:rsidRDefault="00E56117" w:rsidP="0088406A">
            <w:pPr>
              <w:jc w:val="both"/>
              <w:rPr>
                <w:b/>
                <w:bCs/>
                <w:color w:val="000000"/>
              </w:rPr>
            </w:pPr>
            <w:r w:rsidRPr="00E56117">
              <w:rPr>
                <w:b/>
                <w:bCs/>
                <w:color w:val="000000"/>
              </w:rPr>
              <w:t>6_I</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177C2D7" w14:textId="77777777" w:rsidR="00E56117" w:rsidRPr="00E56117" w:rsidRDefault="00E56117" w:rsidP="0088406A">
            <w:pPr>
              <w:jc w:val="both"/>
              <w:rPr>
                <w:color w:val="000000"/>
              </w:rPr>
            </w:pPr>
            <w:r w:rsidRPr="00E56117">
              <w:rPr>
                <w:color w:val="000000"/>
              </w:rPr>
              <w:t>244.00</w:t>
            </w:r>
          </w:p>
        </w:tc>
      </w:tr>
      <w:tr w:rsidR="00E56117" w14:paraId="21909C7E" w14:textId="77777777" w:rsidTr="00E56117">
        <w:trPr>
          <w:trHeight w:val="698"/>
          <w:jc w:val="center"/>
        </w:trPr>
        <w:tc>
          <w:tcPr>
            <w:tcW w:w="283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F0EDE44" w14:textId="77777777" w:rsidR="00E56117" w:rsidRPr="00E56117" w:rsidRDefault="00E56117" w:rsidP="0088406A">
            <w:pPr>
              <w:jc w:val="both"/>
              <w:rPr>
                <w:b/>
                <w:bCs/>
                <w:color w:val="000000"/>
              </w:rPr>
            </w:pPr>
            <w:r w:rsidRPr="00E56117">
              <w:rPr>
                <w:b/>
                <w:bCs/>
                <w:color w:val="000000"/>
              </w:rPr>
              <w:t>7_I</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871D1F6" w14:textId="77777777" w:rsidR="00E56117" w:rsidRPr="00E56117" w:rsidRDefault="00E56117" w:rsidP="0088406A">
            <w:pPr>
              <w:jc w:val="both"/>
              <w:rPr>
                <w:color w:val="000000"/>
              </w:rPr>
            </w:pPr>
            <w:r w:rsidRPr="00E56117">
              <w:rPr>
                <w:color w:val="000000"/>
              </w:rPr>
              <w:t>301.00</w:t>
            </w:r>
          </w:p>
        </w:tc>
      </w:tr>
      <w:tr w:rsidR="00E56117" w14:paraId="7E4493BF" w14:textId="77777777" w:rsidTr="00E56117">
        <w:trPr>
          <w:trHeight w:val="695"/>
          <w:jc w:val="center"/>
        </w:trPr>
        <w:tc>
          <w:tcPr>
            <w:tcW w:w="283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3D0443F" w14:textId="77777777" w:rsidR="00E56117" w:rsidRPr="00E56117" w:rsidRDefault="00E56117" w:rsidP="0088406A">
            <w:pPr>
              <w:jc w:val="both"/>
              <w:rPr>
                <w:b/>
                <w:bCs/>
                <w:color w:val="000000"/>
              </w:rPr>
            </w:pPr>
            <w:r w:rsidRPr="00E56117">
              <w:rPr>
                <w:b/>
                <w:bCs/>
                <w:color w:val="000000"/>
              </w:rPr>
              <w:t>8_I</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7D700C0" w14:textId="77777777" w:rsidR="00E56117" w:rsidRPr="00E56117" w:rsidRDefault="00E56117" w:rsidP="0088406A">
            <w:pPr>
              <w:jc w:val="both"/>
              <w:rPr>
                <w:color w:val="000000"/>
              </w:rPr>
            </w:pPr>
            <w:r w:rsidRPr="00E56117">
              <w:rPr>
                <w:color w:val="000000"/>
              </w:rPr>
              <w:t>226.00</w:t>
            </w:r>
          </w:p>
        </w:tc>
      </w:tr>
      <w:tr w:rsidR="00E56117" w14:paraId="7E8DD182" w14:textId="77777777" w:rsidTr="00E56117">
        <w:trPr>
          <w:trHeight w:val="690"/>
          <w:jc w:val="center"/>
        </w:trPr>
        <w:tc>
          <w:tcPr>
            <w:tcW w:w="283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7E509F6" w14:textId="77777777" w:rsidR="00E56117" w:rsidRPr="00E56117" w:rsidRDefault="00E56117" w:rsidP="0088406A">
            <w:pPr>
              <w:jc w:val="both"/>
              <w:rPr>
                <w:b/>
                <w:bCs/>
                <w:color w:val="000000"/>
              </w:rPr>
            </w:pPr>
            <w:r w:rsidRPr="00E56117">
              <w:rPr>
                <w:b/>
                <w:bCs/>
                <w:color w:val="000000"/>
              </w:rPr>
              <w:t>9_I</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8BBFAB6" w14:textId="77777777" w:rsidR="00E56117" w:rsidRPr="00E56117" w:rsidRDefault="00E56117" w:rsidP="0088406A">
            <w:pPr>
              <w:jc w:val="both"/>
              <w:rPr>
                <w:color w:val="000000"/>
              </w:rPr>
            </w:pPr>
            <w:r w:rsidRPr="00E56117">
              <w:rPr>
                <w:color w:val="000000"/>
              </w:rPr>
              <w:t>212.00</w:t>
            </w:r>
          </w:p>
        </w:tc>
      </w:tr>
      <w:tr w:rsidR="00E56117" w14:paraId="08D89576" w14:textId="77777777" w:rsidTr="00E56117">
        <w:trPr>
          <w:trHeight w:val="700"/>
          <w:jc w:val="center"/>
        </w:trPr>
        <w:tc>
          <w:tcPr>
            <w:tcW w:w="283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1AB6DAD" w14:textId="77777777" w:rsidR="00E56117" w:rsidRPr="00E56117" w:rsidRDefault="00E56117" w:rsidP="0088406A">
            <w:pPr>
              <w:jc w:val="both"/>
              <w:rPr>
                <w:b/>
                <w:bCs/>
                <w:color w:val="000000"/>
              </w:rPr>
            </w:pPr>
            <w:r w:rsidRPr="00E56117">
              <w:rPr>
                <w:b/>
                <w:bCs/>
                <w:color w:val="000000"/>
              </w:rPr>
              <w:t>10_I</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89B4CA8" w14:textId="77777777" w:rsidR="00E56117" w:rsidRPr="00E56117" w:rsidRDefault="00E56117" w:rsidP="0088406A">
            <w:pPr>
              <w:jc w:val="both"/>
              <w:rPr>
                <w:color w:val="000000"/>
              </w:rPr>
            </w:pPr>
            <w:r w:rsidRPr="00E56117">
              <w:rPr>
                <w:color w:val="000000"/>
              </w:rPr>
              <w:t>752.00</w:t>
            </w:r>
          </w:p>
        </w:tc>
      </w:tr>
    </w:tbl>
    <w:p w14:paraId="5E60E147" w14:textId="77777777" w:rsidR="00E56117" w:rsidRDefault="00E56117" w:rsidP="0088406A">
      <w:pPr>
        <w:widowControl w:val="0"/>
        <w:autoSpaceDE w:val="0"/>
        <w:autoSpaceDN w:val="0"/>
        <w:adjustRightInd w:val="0"/>
        <w:spacing w:before="120" w:after="60"/>
        <w:ind w:firstLine="360"/>
        <w:jc w:val="both"/>
        <w:rPr>
          <w:b/>
          <w:lang w:val="en-US"/>
        </w:rPr>
      </w:pPr>
    </w:p>
    <w:p w14:paraId="34A711E1" w14:textId="628D3616" w:rsidR="00320523" w:rsidRPr="002379A7" w:rsidRDefault="00F31E9D" w:rsidP="0088406A">
      <w:pPr>
        <w:widowControl w:val="0"/>
        <w:autoSpaceDE w:val="0"/>
        <w:autoSpaceDN w:val="0"/>
        <w:adjustRightInd w:val="0"/>
        <w:spacing w:before="120" w:after="60"/>
        <w:ind w:firstLine="360"/>
        <w:jc w:val="both"/>
        <w:rPr>
          <w:bCs/>
        </w:rPr>
      </w:pPr>
      <w:r w:rsidRPr="002379A7">
        <w:rPr>
          <w:b/>
        </w:rPr>
        <w:t xml:space="preserve">Проведеното </w:t>
      </w:r>
      <w:r w:rsidR="00CA7F12" w:rsidRPr="002379A7">
        <w:rPr>
          <w:b/>
        </w:rPr>
        <w:t xml:space="preserve">е измерване на място и </w:t>
      </w:r>
      <w:r w:rsidRPr="002379A7">
        <w:rPr>
          <w:b/>
        </w:rPr>
        <w:t>акустично моделиране</w:t>
      </w:r>
      <w:r w:rsidR="00CA7F12" w:rsidRPr="002379A7">
        <w:rPr>
          <w:bCs/>
        </w:rPr>
        <w:t>, както следва:</w:t>
      </w:r>
    </w:p>
    <w:p w14:paraId="5065E377" w14:textId="77777777" w:rsidR="00E56117" w:rsidRDefault="00F31E9D" w:rsidP="0088406A">
      <w:pPr>
        <w:widowControl w:val="0"/>
        <w:autoSpaceDE w:val="0"/>
        <w:autoSpaceDN w:val="0"/>
        <w:adjustRightInd w:val="0"/>
        <w:spacing w:before="120" w:after="60"/>
        <w:ind w:firstLine="360"/>
        <w:jc w:val="both"/>
        <w:rPr>
          <w:bCs/>
        </w:rPr>
      </w:pPr>
      <w:r w:rsidRPr="002379A7">
        <w:rPr>
          <w:bCs/>
        </w:rPr>
        <w:t xml:space="preserve">(а) </w:t>
      </w:r>
      <w:r w:rsidR="00E56117">
        <w:rPr>
          <w:bCs/>
        </w:rPr>
        <w:t>входни данни за трафик – от Агенция Пътна Инфраструктура.</w:t>
      </w:r>
    </w:p>
    <w:p w14:paraId="41D6408C" w14:textId="3F8127F5" w:rsidR="00CA7F12" w:rsidRPr="002379A7" w:rsidRDefault="00CA7F12" w:rsidP="0088406A">
      <w:pPr>
        <w:widowControl w:val="0"/>
        <w:autoSpaceDE w:val="0"/>
        <w:autoSpaceDN w:val="0"/>
        <w:adjustRightInd w:val="0"/>
        <w:spacing w:before="120" w:after="60"/>
        <w:ind w:firstLine="360"/>
        <w:jc w:val="both"/>
        <w:rPr>
          <w:bCs/>
        </w:rPr>
      </w:pPr>
      <w:r w:rsidRPr="002379A7">
        <w:rPr>
          <w:bCs/>
        </w:rPr>
        <w:t xml:space="preserve">(б) моделиране ефект </w:t>
      </w:r>
      <w:r w:rsidR="00E56117">
        <w:rPr>
          <w:bCs/>
        </w:rPr>
        <w:t>на разпространение на акустичното въздейств</w:t>
      </w:r>
      <w:r w:rsidR="00015C42">
        <w:rPr>
          <w:bCs/>
        </w:rPr>
        <w:t>ие в буфер от 10</w:t>
      </w:r>
      <w:r w:rsidR="00015C42">
        <w:rPr>
          <w:bCs/>
          <w:lang w:val="en-US"/>
        </w:rPr>
        <w:t>0</w:t>
      </w:r>
      <w:r w:rsidR="00015C42">
        <w:rPr>
          <w:bCs/>
        </w:rPr>
        <w:t>0</w:t>
      </w:r>
      <w:r w:rsidR="00015C42">
        <w:rPr>
          <w:bCs/>
          <w:lang w:val="en-US"/>
        </w:rPr>
        <w:t>m</w:t>
      </w:r>
      <w:r w:rsidRPr="002379A7">
        <w:rPr>
          <w:bCs/>
        </w:rPr>
        <w:t>;</w:t>
      </w:r>
    </w:p>
    <w:p w14:paraId="185736C2" w14:textId="0145914D" w:rsidR="00CA7F12" w:rsidRPr="002379A7" w:rsidRDefault="00CA7F12" w:rsidP="0088406A">
      <w:pPr>
        <w:widowControl w:val="0"/>
        <w:autoSpaceDE w:val="0"/>
        <w:autoSpaceDN w:val="0"/>
        <w:adjustRightInd w:val="0"/>
        <w:spacing w:before="120" w:after="60"/>
        <w:ind w:firstLine="360"/>
        <w:jc w:val="both"/>
        <w:rPr>
          <w:bCs/>
        </w:rPr>
      </w:pPr>
      <w:bookmarkStart w:id="10" w:name="OLE_LINK1"/>
      <w:r w:rsidRPr="002379A7">
        <w:rPr>
          <w:bCs/>
        </w:rPr>
        <w:t xml:space="preserve">(в) </w:t>
      </w:r>
      <w:r w:rsidR="00015C42">
        <w:rPr>
          <w:bCs/>
        </w:rPr>
        <w:t>оценка за наличие / не наличие на превишаване на граничните стойности на шума</w:t>
      </w:r>
      <w:r w:rsidRPr="002379A7">
        <w:rPr>
          <w:bCs/>
        </w:rPr>
        <w:t>.</w:t>
      </w:r>
    </w:p>
    <w:bookmarkEnd w:id="10"/>
    <w:p w14:paraId="19CE1D40" w14:textId="3DB4F819" w:rsidR="00F31E9D" w:rsidRPr="002379A7" w:rsidRDefault="00CA7F12" w:rsidP="0088406A">
      <w:pPr>
        <w:widowControl w:val="0"/>
        <w:autoSpaceDE w:val="0"/>
        <w:autoSpaceDN w:val="0"/>
        <w:adjustRightInd w:val="0"/>
        <w:spacing w:before="120" w:after="60"/>
        <w:ind w:firstLine="360"/>
        <w:jc w:val="both"/>
        <w:rPr>
          <w:bCs/>
        </w:rPr>
      </w:pPr>
      <w:r w:rsidRPr="002379A7">
        <w:rPr>
          <w:bCs/>
        </w:rPr>
        <w:t>Резултатите са във вид</w:t>
      </w:r>
      <w:r w:rsidR="00F31E9D" w:rsidRPr="002379A7">
        <w:rPr>
          <w:bCs/>
        </w:rPr>
        <w:t xml:space="preserve"> изчислителни точкови резултати в точки на експозиция разположени пред обекти на шумозащита</w:t>
      </w:r>
      <w:r w:rsidR="00015C42">
        <w:rPr>
          <w:bCs/>
          <w:lang w:val="en-US"/>
        </w:rPr>
        <w:t>.</w:t>
      </w:r>
      <w:r w:rsidR="00F31E9D" w:rsidRPr="002379A7">
        <w:rPr>
          <w:bCs/>
        </w:rPr>
        <w:t xml:space="preserve"> </w:t>
      </w:r>
    </w:p>
    <w:p w14:paraId="3EA9CBD2" w14:textId="77777777" w:rsidR="00015C42" w:rsidRDefault="00015C42" w:rsidP="0088406A">
      <w:pPr>
        <w:widowControl w:val="0"/>
        <w:autoSpaceDE w:val="0"/>
        <w:autoSpaceDN w:val="0"/>
        <w:adjustRightInd w:val="0"/>
        <w:spacing w:before="120" w:after="60"/>
        <w:ind w:firstLine="360"/>
        <w:jc w:val="both"/>
        <w:rPr>
          <w:bCs/>
          <w:lang w:val="en-US"/>
        </w:rPr>
      </w:pPr>
    </w:p>
    <w:p w14:paraId="6C48B35D" w14:textId="7ABCF902" w:rsidR="00CA7F12" w:rsidRPr="002379A7" w:rsidRDefault="00CA7F12" w:rsidP="0088406A">
      <w:pPr>
        <w:widowControl w:val="0"/>
        <w:autoSpaceDE w:val="0"/>
        <w:autoSpaceDN w:val="0"/>
        <w:adjustRightInd w:val="0"/>
        <w:spacing w:before="120" w:after="60"/>
        <w:ind w:firstLine="360"/>
        <w:jc w:val="both"/>
        <w:rPr>
          <w:bCs/>
        </w:rPr>
      </w:pPr>
      <w:r w:rsidRPr="002379A7">
        <w:rPr>
          <w:bCs/>
        </w:rPr>
        <w:t>Проведено е моделиране на ситуацията и резултантно верифициране и калибриране на модела.</w:t>
      </w:r>
    </w:p>
    <w:p w14:paraId="55970351" w14:textId="77777777" w:rsidR="00CA7F12" w:rsidRPr="002379A7" w:rsidRDefault="00CA7F12" w:rsidP="0088406A">
      <w:pPr>
        <w:widowControl w:val="0"/>
        <w:autoSpaceDE w:val="0"/>
        <w:autoSpaceDN w:val="0"/>
        <w:adjustRightInd w:val="0"/>
        <w:spacing w:before="120" w:after="60"/>
        <w:ind w:firstLine="360"/>
        <w:jc w:val="both"/>
        <w:rPr>
          <w:bCs/>
        </w:rPr>
      </w:pPr>
    </w:p>
    <w:p w14:paraId="7F9EC82A" w14:textId="77777777" w:rsidR="00CA7F12" w:rsidRPr="002379A7" w:rsidRDefault="00CA7F12" w:rsidP="0088406A">
      <w:pPr>
        <w:spacing w:after="160" w:line="259" w:lineRule="auto"/>
        <w:jc w:val="both"/>
        <w:rPr>
          <w:bCs/>
        </w:rPr>
      </w:pPr>
      <w:r w:rsidRPr="002379A7">
        <w:rPr>
          <w:bCs/>
        </w:rPr>
        <w:br w:type="page"/>
      </w:r>
    </w:p>
    <w:p w14:paraId="06A5E99A" w14:textId="2C0A951F" w:rsidR="00C526BB" w:rsidRPr="002379A7" w:rsidRDefault="00774D78" w:rsidP="0088406A">
      <w:pPr>
        <w:pStyle w:val="1"/>
        <w:jc w:val="both"/>
        <w:rPr>
          <w:rFonts w:ascii="Times New Roman" w:hAnsi="Times New Roman" w:cs="Times New Roman"/>
          <w:lang w:val="bg-BG"/>
        </w:rPr>
      </w:pPr>
      <w:r w:rsidRPr="002379A7">
        <w:lastRenderedPageBreak/>
        <w:tab/>
      </w:r>
      <w:bookmarkStart w:id="11" w:name="_Toc197785970"/>
      <w:r w:rsidR="00C526BB" w:rsidRPr="002379A7">
        <w:rPr>
          <w:rFonts w:ascii="Times New Roman" w:hAnsi="Times New Roman" w:cs="Times New Roman"/>
          <w:lang w:val="bg-BG"/>
        </w:rPr>
        <w:t>РЕЗУЛТАТИ</w:t>
      </w:r>
      <w:bookmarkEnd w:id="11"/>
    </w:p>
    <w:p w14:paraId="1520C80B" w14:textId="123DB0F7" w:rsidR="00774D78" w:rsidRPr="002379A7" w:rsidRDefault="00774D78" w:rsidP="0088406A">
      <w:pPr>
        <w:spacing w:after="160" w:line="259" w:lineRule="auto"/>
        <w:jc w:val="both"/>
        <w:rPr>
          <w:lang w:val="en-US"/>
        </w:rPr>
      </w:pPr>
    </w:p>
    <w:p w14:paraId="6614D8A7" w14:textId="77777777" w:rsidR="003E4A1B" w:rsidRPr="002379A7" w:rsidRDefault="003E4A1B" w:rsidP="0088406A">
      <w:pPr>
        <w:spacing w:before="80" w:after="120"/>
        <w:ind w:firstLine="426"/>
        <w:jc w:val="both"/>
      </w:pPr>
      <w:r w:rsidRPr="002379A7">
        <w:t xml:space="preserve">Методиката на изчисление е според ЗЗШОС и </w:t>
      </w:r>
      <w:r w:rsidRPr="002379A7">
        <w:rPr>
          <w:bCs/>
        </w:rPr>
        <w:t>Наредба № 6 от 2006 г</w:t>
      </w:r>
      <w:r w:rsidRPr="002379A7">
        <w:rPr>
          <w:bCs/>
          <w:lang w:val="en-US"/>
        </w:rPr>
        <w:t>.</w:t>
      </w:r>
      <w:r w:rsidRPr="002379A7">
        <w:rPr>
          <w:bCs/>
        </w:rPr>
        <w:t xml:space="preserve"> (обн., ДВ, бр. 58 от 2006 г., посл. изм. и доп. ДВ, бр. 24 от 2022 г.), както и:</w:t>
      </w:r>
    </w:p>
    <w:p w14:paraId="48C86445" w14:textId="77777777" w:rsidR="003E4A1B" w:rsidRPr="002379A7" w:rsidRDefault="003E4A1B" w:rsidP="0088406A">
      <w:pPr>
        <w:pStyle w:val="afe"/>
        <w:numPr>
          <w:ilvl w:val="0"/>
          <w:numId w:val="16"/>
        </w:numPr>
        <w:jc w:val="both"/>
      </w:pPr>
      <w:r w:rsidRPr="002379A7">
        <w:t>Директива 2002/49/ЕО на Европейския парламент и на Съвета;</w:t>
      </w:r>
    </w:p>
    <w:p w14:paraId="4ABB9098" w14:textId="77777777" w:rsidR="003E4A1B" w:rsidRPr="002379A7" w:rsidRDefault="003E4A1B" w:rsidP="0088406A">
      <w:pPr>
        <w:pStyle w:val="afe"/>
        <w:numPr>
          <w:ilvl w:val="0"/>
          <w:numId w:val="16"/>
        </w:numPr>
        <w:jc w:val="both"/>
      </w:pPr>
      <w:r w:rsidRPr="002379A7">
        <w:t>Директива (ЕС) 2015/996 на Комисията от 19 май 2015 г. за установяване на общи методи за оценка на шума – методи CNOSSOS-EU;</w:t>
      </w:r>
    </w:p>
    <w:p w14:paraId="1626ED61" w14:textId="77777777" w:rsidR="00015C42" w:rsidRDefault="00015C42" w:rsidP="0088406A">
      <w:pPr>
        <w:spacing w:before="80" w:after="120"/>
        <w:ind w:firstLine="426"/>
        <w:jc w:val="both"/>
      </w:pPr>
    </w:p>
    <w:p w14:paraId="73923E3F" w14:textId="77777777" w:rsidR="00015C42" w:rsidRDefault="00015C42" w:rsidP="0088406A">
      <w:pPr>
        <w:spacing w:before="80" w:after="120"/>
        <w:ind w:firstLine="426"/>
        <w:jc w:val="both"/>
      </w:pPr>
    </w:p>
    <w:p w14:paraId="18A6F5C8" w14:textId="6E6D563C" w:rsidR="00F31E9D" w:rsidRDefault="00F31E9D" w:rsidP="0088406A">
      <w:pPr>
        <w:spacing w:before="80" w:after="120"/>
        <w:ind w:firstLine="426"/>
        <w:jc w:val="both"/>
        <w:rPr>
          <w:b/>
          <w:bCs/>
        </w:rPr>
      </w:pPr>
      <w:r w:rsidRPr="002379A7">
        <w:t>Резултати</w:t>
      </w:r>
      <w:r w:rsidR="003E4A1B" w:rsidRPr="002379A7">
        <w:t xml:space="preserve"> от моделиране в точки на експозиция</w:t>
      </w:r>
      <w:r w:rsidR="00C406D4" w:rsidRPr="002379A7">
        <w:t xml:space="preserve"> - </w:t>
      </w:r>
      <w:r w:rsidR="00C406D4" w:rsidRPr="002379A7">
        <w:rPr>
          <w:b/>
          <w:bCs/>
        </w:rPr>
        <w:t>разгледани са очакваните еквивалентни нива на шум, достигащи до защитаваните обекти, през дневния, вечерния и нощния период</w:t>
      </w:r>
      <w:r w:rsidRPr="002379A7">
        <w:rPr>
          <w:b/>
          <w:bCs/>
        </w:rPr>
        <w:t>:</w:t>
      </w:r>
    </w:p>
    <w:p w14:paraId="4FC9B9E7" w14:textId="77777777" w:rsidR="00015C42" w:rsidRDefault="00015C42" w:rsidP="0088406A">
      <w:pPr>
        <w:spacing w:before="80" w:after="120"/>
        <w:ind w:firstLine="426"/>
        <w:jc w:val="both"/>
        <w:rPr>
          <w:b/>
          <w:bCs/>
        </w:rPr>
      </w:pPr>
    </w:p>
    <w:p w14:paraId="240E9D5D" w14:textId="78D37CDC" w:rsidR="00015C42" w:rsidRDefault="00015C42" w:rsidP="0088406A">
      <w:pPr>
        <w:spacing w:before="80" w:after="120"/>
        <w:jc w:val="both"/>
        <w:rPr>
          <w:b/>
          <w:bCs/>
        </w:rPr>
      </w:pPr>
      <w:r>
        <w:rPr>
          <w:noProof/>
        </w:rPr>
        <w:drawing>
          <wp:inline distT="0" distB="0" distL="0" distR="0" wp14:anchorId="6469F0B7" wp14:editId="7FBB93D3">
            <wp:extent cx="6073140" cy="3408680"/>
            <wp:effectExtent l="0" t="0" r="0" b="0"/>
            <wp:docPr id="2119278071"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278071" name="Picture 1" descr="A graph with numbers and lines&#10;&#10;AI-generated content may be incorrect."/>
                    <pic:cNvPicPr/>
                  </pic:nvPicPr>
                  <pic:blipFill>
                    <a:blip r:embed="rId16"/>
                    <a:stretch>
                      <a:fillRect/>
                    </a:stretch>
                  </pic:blipFill>
                  <pic:spPr>
                    <a:xfrm>
                      <a:off x="0" y="0"/>
                      <a:ext cx="6073140" cy="3408680"/>
                    </a:xfrm>
                    <a:prstGeom prst="rect">
                      <a:avLst/>
                    </a:prstGeom>
                  </pic:spPr>
                </pic:pic>
              </a:graphicData>
            </a:graphic>
          </wp:inline>
        </w:drawing>
      </w:r>
    </w:p>
    <w:p w14:paraId="0CC6F2C2" w14:textId="1294727A" w:rsidR="00015C42" w:rsidRDefault="00015C42" w:rsidP="0088406A">
      <w:pPr>
        <w:spacing w:before="80" w:after="120"/>
        <w:jc w:val="both"/>
        <w:rPr>
          <w:b/>
          <w:bCs/>
        </w:rPr>
      </w:pPr>
      <w:r>
        <w:rPr>
          <w:noProof/>
        </w:rPr>
        <w:lastRenderedPageBreak/>
        <w:drawing>
          <wp:inline distT="0" distB="0" distL="0" distR="0" wp14:anchorId="63F87707" wp14:editId="13E52153">
            <wp:extent cx="6073140" cy="3430905"/>
            <wp:effectExtent l="0" t="0" r="0" b="0"/>
            <wp:docPr id="1068822112" name="Picture 1" descr="A graph with blue and 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822112" name="Picture 1" descr="A graph with blue and red lines&#10;&#10;AI-generated content may be incorrect."/>
                    <pic:cNvPicPr/>
                  </pic:nvPicPr>
                  <pic:blipFill>
                    <a:blip r:embed="rId17"/>
                    <a:stretch>
                      <a:fillRect/>
                    </a:stretch>
                  </pic:blipFill>
                  <pic:spPr>
                    <a:xfrm>
                      <a:off x="0" y="0"/>
                      <a:ext cx="6073140" cy="3430905"/>
                    </a:xfrm>
                    <a:prstGeom prst="rect">
                      <a:avLst/>
                    </a:prstGeom>
                  </pic:spPr>
                </pic:pic>
              </a:graphicData>
            </a:graphic>
          </wp:inline>
        </w:drawing>
      </w:r>
    </w:p>
    <w:p w14:paraId="24DF71EF" w14:textId="77777777" w:rsidR="00015C42" w:rsidRDefault="00015C42" w:rsidP="0088406A">
      <w:pPr>
        <w:spacing w:before="80" w:after="120"/>
        <w:jc w:val="both"/>
        <w:rPr>
          <w:b/>
          <w:bCs/>
        </w:rPr>
      </w:pPr>
    </w:p>
    <w:p w14:paraId="340B3633" w14:textId="29B3B1A1" w:rsidR="00015C42" w:rsidRPr="002379A7" w:rsidRDefault="00015C42" w:rsidP="0088406A">
      <w:pPr>
        <w:spacing w:before="80" w:after="120"/>
        <w:jc w:val="both"/>
        <w:rPr>
          <w:b/>
          <w:bCs/>
        </w:rPr>
      </w:pPr>
      <w:r>
        <w:rPr>
          <w:noProof/>
        </w:rPr>
        <w:drawing>
          <wp:inline distT="0" distB="0" distL="0" distR="0" wp14:anchorId="6DB2386A" wp14:editId="3CCE7585">
            <wp:extent cx="6073140" cy="3526155"/>
            <wp:effectExtent l="0" t="0" r="10160" b="17145"/>
            <wp:docPr id="183324842" name="Chart 1">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1C06598" w14:textId="54BA37A6" w:rsidR="006C0241" w:rsidRPr="002379A7" w:rsidRDefault="006C0241" w:rsidP="0088406A">
      <w:pPr>
        <w:spacing w:before="80" w:after="120"/>
        <w:jc w:val="both"/>
        <w:rPr>
          <w:b/>
          <w:bCs/>
          <w:lang w:val="en-US"/>
        </w:rPr>
      </w:pPr>
    </w:p>
    <w:p w14:paraId="1ABC8072" w14:textId="12BA49F3" w:rsidR="00663692" w:rsidRPr="002379A7" w:rsidRDefault="00015C42" w:rsidP="0088406A">
      <w:pPr>
        <w:ind w:firstLine="709"/>
        <w:jc w:val="both"/>
        <w:rPr>
          <w:bCs/>
        </w:rPr>
      </w:pPr>
      <w:r w:rsidRPr="00015C42">
        <w:rPr>
          <w:rFonts w:eastAsia="Calibri"/>
          <w:b/>
        </w:rPr>
        <w:t>Не се отчита превишаване</w:t>
      </w:r>
      <w:r>
        <w:rPr>
          <w:rFonts w:eastAsia="Calibri"/>
          <w:bCs/>
        </w:rPr>
        <w:t xml:space="preserve"> на </w:t>
      </w:r>
      <w:r w:rsidR="00663692" w:rsidRPr="002379A7">
        <w:rPr>
          <w:rFonts w:eastAsia="Calibri"/>
          <w:bCs/>
        </w:rPr>
        <w:t xml:space="preserve">граничните стойности на шума, според </w:t>
      </w:r>
      <w:r w:rsidR="00663692" w:rsidRPr="002379A7">
        <w:rPr>
          <w:bCs/>
        </w:rPr>
        <w:t>Наредба № 6 от 2006 г</w:t>
      </w:r>
      <w:r w:rsidR="00663692" w:rsidRPr="002379A7">
        <w:rPr>
          <w:bCs/>
          <w:lang w:val="en-US"/>
        </w:rPr>
        <w:t>.</w:t>
      </w:r>
      <w:r w:rsidR="00663692" w:rsidRPr="002379A7">
        <w:rPr>
          <w:bCs/>
        </w:rPr>
        <w:t xml:space="preserve"> (обн., ДВ, бр. 58 от 2006 г., посл. изм. и доп. ДВ, бр. 24 от 2022 г.)</w:t>
      </w:r>
      <w:r>
        <w:rPr>
          <w:bCs/>
        </w:rPr>
        <w:t>.</w:t>
      </w:r>
    </w:p>
    <w:p w14:paraId="4C984644" w14:textId="77777777" w:rsidR="00663692" w:rsidRPr="002379A7" w:rsidRDefault="00663692" w:rsidP="0088406A">
      <w:pPr>
        <w:ind w:firstLine="709"/>
        <w:jc w:val="both"/>
        <w:rPr>
          <w:b/>
        </w:rPr>
      </w:pPr>
    </w:p>
    <w:p w14:paraId="500D772D" w14:textId="77777777" w:rsidR="00C526BB" w:rsidRPr="002379A7" w:rsidRDefault="00C526BB" w:rsidP="0088406A">
      <w:pPr>
        <w:spacing w:after="160" w:line="259" w:lineRule="auto"/>
        <w:jc w:val="both"/>
        <w:rPr>
          <w:rFonts w:eastAsia="Calibri"/>
          <w:b/>
        </w:rPr>
      </w:pPr>
      <w:r w:rsidRPr="002379A7">
        <w:rPr>
          <w:rFonts w:eastAsia="Calibri"/>
          <w:b/>
        </w:rPr>
        <w:br w:type="page"/>
      </w:r>
    </w:p>
    <w:p w14:paraId="174C6D5C" w14:textId="77F7CFF9" w:rsidR="00C526BB" w:rsidRPr="002379A7" w:rsidRDefault="00C526BB" w:rsidP="0088406A">
      <w:pPr>
        <w:jc w:val="both"/>
        <w:rPr>
          <w:rFonts w:eastAsia="Calibri"/>
          <w:b/>
        </w:rPr>
      </w:pPr>
    </w:p>
    <w:p w14:paraId="7D0D443F" w14:textId="7928D3A0" w:rsidR="00C526BB" w:rsidRPr="002379A7" w:rsidRDefault="00C526BB" w:rsidP="0088406A">
      <w:pPr>
        <w:pStyle w:val="1"/>
        <w:jc w:val="both"/>
        <w:rPr>
          <w:rFonts w:ascii="Times New Roman" w:hAnsi="Times New Roman" w:cs="Times New Roman"/>
          <w:lang w:val="bg-BG"/>
        </w:rPr>
      </w:pPr>
      <w:r w:rsidRPr="002379A7">
        <w:tab/>
      </w:r>
      <w:bookmarkStart w:id="12" w:name="_Toc197785971"/>
      <w:r w:rsidRPr="002379A7">
        <w:rPr>
          <w:rFonts w:ascii="Times New Roman" w:hAnsi="Times New Roman" w:cs="Times New Roman"/>
          <w:lang w:val="bg-BG"/>
        </w:rPr>
        <w:t>ВХОДНИ ДАННИ</w:t>
      </w:r>
      <w:bookmarkEnd w:id="12"/>
    </w:p>
    <w:p w14:paraId="6F9688DC" w14:textId="77777777" w:rsidR="00C526BB" w:rsidRPr="002379A7" w:rsidRDefault="00C526BB" w:rsidP="0088406A">
      <w:pPr>
        <w:jc w:val="both"/>
        <w:rPr>
          <w:rFonts w:eastAsia="Calibri"/>
          <w:b/>
        </w:rPr>
      </w:pPr>
    </w:p>
    <w:p w14:paraId="4553199D" w14:textId="6EE0B5E9" w:rsidR="00C406D4" w:rsidRPr="002379A7" w:rsidRDefault="00C406D4" w:rsidP="0088406A">
      <w:pPr>
        <w:pStyle w:val="afe"/>
        <w:numPr>
          <w:ilvl w:val="0"/>
          <w:numId w:val="17"/>
        </w:numPr>
        <w:spacing w:after="160" w:line="259" w:lineRule="auto"/>
        <w:jc w:val="both"/>
        <w:rPr>
          <w:rFonts w:eastAsia="Calibri"/>
          <w:b/>
        </w:rPr>
      </w:pPr>
      <w:r w:rsidRPr="002379A7">
        <w:rPr>
          <w:rFonts w:eastAsia="Calibri"/>
          <w:b/>
        </w:rPr>
        <w:t>Пълна ГИС ситуация:</w:t>
      </w:r>
    </w:p>
    <w:p w14:paraId="200A78E0" w14:textId="77777777" w:rsidR="00C406D4" w:rsidRPr="002379A7" w:rsidRDefault="00C406D4" w:rsidP="0088406A">
      <w:pPr>
        <w:pStyle w:val="afe"/>
        <w:spacing w:after="160" w:line="259" w:lineRule="auto"/>
        <w:jc w:val="both"/>
        <w:rPr>
          <w:rFonts w:eastAsia="Calibri"/>
          <w:b/>
        </w:rPr>
      </w:pPr>
    </w:p>
    <w:p w14:paraId="4CCBDEE0" w14:textId="04AA9822" w:rsidR="00C406D4" w:rsidRPr="002379A7" w:rsidRDefault="00015C42" w:rsidP="0088406A">
      <w:pPr>
        <w:pStyle w:val="afe"/>
        <w:spacing w:after="160" w:line="259" w:lineRule="auto"/>
        <w:ind w:left="0"/>
        <w:jc w:val="both"/>
        <w:rPr>
          <w:rFonts w:eastAsia="Calibri"/>
          <w:b/>
        </w:rPr>
      </w:pPr>
      <w:r>
        <w:rPr>
          <w:noProof/>
        </w:rPr>
        <w:drawing>
          <wp:inline distT="0" distB="0" distL="0" distR="0" wp14:anchorId="1F9B003C" wp14:editId="75212109">
            <wp:extent cx="4026405" cy="5083192"/>
            <wp:effectExtent l="423862" t="566738" r="398463" b="563562"/>
            <wp:docPr id="12" name="Picture 11" descr="A map of a city&#10;&#10;AI-generated content may be incorrect.">
              <a:extLst xmlns:a="http://schemas.openxmlformats.org/drawingml/2006/main">
                <a:ext uri="{FF2B5EF4-FFF2-40B4-BE49-F238E27FC236}">
                  <a16:creationId xmlns:a16="http://schemas.microsoft.com/office/drawing/2014/main" id="{00000000-0008-0000-0000-00000C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map of a city&#10;&#10;AI-generated content may be incorrect.">
                      <a:extLst>
                        <a:ext uri="{FF2B5EF4-FFF2-40B4-BE49-F238E27FC236}">
                          <a16:creationId xmlns:a16="http://schemas.microsoft.com/office/drawing/2014/main" id="{00000000-0008-0000-0000-00000C000000}"/>
                        </a:ext>
                      </a:extLst>
                    </pic:cNvPr>
                    <pic:cNvPicPr>
                      <a:picLocks noChangeAspect="1"/>
                    </pic:cNvPicPr>
                  </pic:nvPicPr>
                  <pic:blipFill>
                    <a:blip r:embed="rId19"/>
                    <a:stretch>
                      <a:fillRect/>
                    </a:stretch>
                  </pic:blipFill>
                  <pic:spPr>
                    <a:xfrm rot="6254411">
                      <a:off x="0" y="0"/>
                      <a:ext cx="4076957" cy="5147013"/>
                    </a:xfrm>
                    <a:prstGeom prst="rect">
                      <a:avLst/>
                    </a:prstGeom>
                  </pic:spPr>
                </pic:pic>
              </a:graphicData>
            </a:graphic>
          </wp:inline>
        </w:drawing>
      </w:r>
    </w:p>
    <w:p w14:paraId="44320560" w14:textId="1194B352" w:rsidR="00C406D4" w:rsidRPr="002379A7" w:rsidRDefault="00015C42" w:rsidP="0088406A">
      <w:pPr>
        <w:spacing w:after="160" w:line="259" w:lineRule="auto"/>
        <w:jc w:val="both"/>
        <w:rPr>
          <w:rFonts w:eastAsia="Calibri"/>
          <w:b/>
        </w:rPr>
      </w:pPr>
      <w:r>
        <w:rPr>
          <w:noProof/>
        </w:rPr>
        <w:drawing>
          <wp:inline distT="0" distB="0" distL="0" distR="0" wp14:anchorId="10B00C23" wp14:editId="34118474">
            <wp:extent cx="6090983" cy="1717482"/>
            <wp:effectExtent l="0" t="0" r="0" b="0"/>
            <wp:docPr id="1354439728" name="Picture 5" descr="A drawing of a bridge&#10;&#10;AI-generated content may be incorrect.">
              <a:extLst xmlns:a="http://schemas.openxmlformats.org/drawingml/2006/main">
                <a:ext uri="{FF2B5EF4-FFF2-40B4-BE49-F238E27FC236}">
                  <a16:creationId xmlns:a16="http://schemas.microsoft.com/office/drawing/2014/main" id="{72CA6816-5C9B-8381-C60E-0DCD681CCE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439728" name="Picture 5" descr="A drawing of a bridge&#10;&#10;AI-generated content may be incorrect.">
                      <a:extLst>
                        <a:ext uri="{FF2B5EF4-FFF2-40B4-BE49-F238E27FC236}">
                          <a16:creationId xmlns:a16="http://schemas.microsoft.com/office/drawing/2014/main" id="{72CA6816-5C9B-8381-C60E-0DCD681CCE3C}"/>
                        </a:ext>
                      </a:extLst>
                    </pic:cNvPr>
                    <pic:cNvPicPr>
                      <a:picLocks noChangeAspect="1"/>
                    </pic:cNvPicPr>
                  </pic:nvPicPr>
                  <pic:blipFill>
                    <a:blip r:embed="rId13"/>
                    <a:stretch>
                      <a:fillRect/>
                    </a:stretch>
                  </pic:blipFill>
                  <pic:spPr>
                    <a:xfrm>
                      <a:off x="0" y="0"/>
                      <a:ext cx="6151015" cy="1734409"/>
                    </a:xfrm>
                    <a:prstGeom prst="rect">
                      <a:avLst/>
                    </a:prstGeom>
                  </pic:spPr>
                </pic:pic>
              </a:graphicData>
            </a:graphic>
          </wp:inline>
        </w:drawing>
      </w:r>
    </w:p>
    <w:p w14:paraId="4E051116" w14:textId="77777777" w:rsidR="00C406D4" w:rsidRPr="002379A7" w:rsidRDefault="00C406D4" w:rsidP="0088406A">
      <w:pPr>
        <w:spacing w:after="160" w:line="259" w:lineRule="auto"/>
        <w:jc w:val="both"/>
        <w:rPr>
          <w:rFonts w:eastAsia="Calibri"/>
          <w:b/>
        </w:rPr>
      </w:pPr>
      <w:r w:rsidRPr="002379A7">
        <w:rPr>
          <w:rFonts w:eastAsia="Calibri"/>
          <w:b/>
        </w:rPr>
        <w:br w:type="page"/>
      </w:r>
    </w:p>
    <w:p w14:paraId="336D5155" w14:textId="77777777" w:rsidR="00B015E5" w:rsidRPr="002379A7" w:rsidRDefault="00C406D4" w:rsidP="0088406A">
      <w:pPr>
        <w:pStyle w:val="afe"/>
        <w:numPr>
          <w:ilvl w:val="0"/>
          <w:numId w:val="17"/>
        </w:numPr>
        <w:jc w:val="both"/>
        <w:rPr>
          <w:rFonts w:eastAsia="Calibri"/>
          <w:b/>
        </w:rPr>
      </w:pPr>
      <w:r w:rsidRPr="002379A7">
        <w:rPr>
          <w:rFonts w:eastAsia="Calibri"/>
          <w:b/>
        </w:rPr>
        <w:lastRenderedPageBreak/>
        <w:t>Данни за трафика в проектния участък</w:t>
      </w:r>
      <w:r w:rsidR="00B015E5" w:rsidRPr="002379A7">
        <w:rPr>
          <w:rFonts w:eastAsia="Calibri"/>
          <w:b/>
        </w:rPr>
        <w:t>:</w:t>
      </w:r>
    </w:p>
    <w:p w14:paraId="49BB8E22" w14:textId="77777777" w:rsidR="00015C42" w:rsidRDefault="00015C42" w:rsidP="0088406A">
      <w:pPr>
        <w:pStyle w:val="afe"/>
        <w:jc w:val="both"/>
        <w:rPr>
          <w:b/>
          <w:bCs/>
        </w:rPr>
      </w:pPr>
    </w:p>
    <w:tbl>
      <w:tblPr>
        <w:tblW w:w="9488" w:type="dxa"/>
        <w:tblLook w:val="04A0" w:firstRow="1" w:lastRow="0" w:firstColumn="1" w:lastColumn="0" w:noHBand="0" w:noVBand="1"/>
      </w:tblPr>
      <w:tblGrid>
        <w:gridCol w:w="1060"/>
        <w:gridCol w:w="1060"/>
        <w:gridCol w:w="1173"/>
        <w:gridCol w:w="1060"/>
        <w:gridCol w:w="1060"/>
        <w:gridCol w:w="1060"/>
        <w:gridCol w:w="1060"/>
        <w:gridCol w:w="1955"/>
      </w:tblGrid>
      <w:tr w:rsidR="00015C42" w14:paraId="4DA08AFC" w14:textId="77777777" w:rsidTr="00015C42">
        <w:trPr>
          <w:trHeight w:val="300"/>
        </w:trPr>
        <w:tc>
          <w:tcPr>
            <w:tcW w:w="1060" w:type="dxa"/>
            <w:vMerge w:val="restart"/>
            <w:tcBorders>
              <w:top w:val="single" w:sz="8" w:space="0" w:color="auto"/>
              <w:left w:val="single" w:sz="8" w:space="0" w:color="auto"/>
              <w:bottom w:val="nil"/>
              <w:right w:val="nil"/>
            </w:tcBorders>
            <w:shd w:val="clear" w:color="auto" w:fill="auto"/>
            <w:noWrap/>
            <w:vAlign w:val="bottom"/>
            <w:hideMark/>
          </w:tcPr>
          <w:p w14:paraId="190F8C08" w14:textId="77777777" w:rsidR="00015C42" w:rsidRDefault="00015C42" w:rsidP="0088406A">
            <w:pPr>
              <w:jc w:val="both"/>
              <w:rPr>
                <w:rFonts w:ascii="Arial" w:hAnsi="Arial" w:cs="Arial"/>
                <w:b/>
                <w:bCs/>
                <w:color w:val="000000"/>
                <w:sz w:val="20"/>
                <w:szCs w:val="20"/>
              </w:rPr>
            </w:pPr>
            <w:r>
              <w:rPr>
                <w:rFonts w:ascii="Arial" w:hAnsi="Arial" w:cs="Arial"/>
                <w:b/>
                <w:bCs/>
                <w:color w:val="000000"/>
                <w:sz w:val="20"/>
                <w:szCs w:val="20"/>
              </w:rPr>
              <w:t>Година</w:t>
            </w:r>
          </w:p>
        </w:tc>
        <w:tc>
          <w:tcPr>
            <w:tcW w:w="1060" w:type="dxa"/>
            <w:tcBorders>
              <w:top w:val="single" w:sz="8" w:space="0" w:color="auto"/>
              <w:left w:val="nil"/>
              <w:bottom w:val="nil"/>
              <w:right w:val="nil"/>
            </w:tcBorders>
            <w:shd w:val="clear" w:color="auto" w:fill="auto"/>
            <w:noWrap/>
            <w:vAlign w:val="bottom"/>
            <w:hideMark/>
          </w:tcPr>
          <w:p w14:paraId="047BC6BB" w14:textId="77777777" w:rsidR="00015C42" w:rsidRDefault="00015C42" w:rsidP="0088406A">
            <w:pPr>
              <w:jc w:val="both"/>
              <w:rPr>
                <w:rFonts w:ascii="Arial" w:hAnsi="Arial" w:cs="Arial"/>
                <w:b/>
                <w:bCs/>
                <w:color w:val="000000"/>
                <w:sz w:val="20"/>
                <w:szCs w:val="20"/>
              </w:rPr>
            </w:pPr>
            <w:r>
              <w:rPr>
                <w:rFonts w:ascii="Arial" w:hAnsi="Arial" w:cs="Arial"/>
                <w:b/>
                <w:bCs/>
                <w:color w:val="000000"/>
                <w:sz w:val="20"/>
                <w:szCs w:val="20"/>
              </w:rPr>
              <w:t>Леки</w:t>
            </w:r>
          </w:p>
        </w:tc>
        <w:tc>
          <w:tcPr>
            <w:tcW w:w="1173" w:type="dxa"/>
            <w:vMerge w:val="restart"/>
            <w:tcBorders>
              <w:top w:val="single" w:sz="8" w:space="0" w:color="auto"/>
              <w:left w:val="nil"/>
              <w:bottom w:val="nil"/>
              <w:right w:val="nil"/>
            </w:tcBorders>
            <w:shd w:val="clear" w:color="auto" w:fill="auto"/>
            <w:vAlign w:val="bottom"/>
            <w:hideMark/>
          </w:tcPr>
          <w:p w14:paraId="1B83B3C6" w14:textId="77777777" w:rsidR="00015C42" w:rsidRDefault="00015C42" w:rsidP="0088406A">
            <w:pPr>
              <w:jc w:val="both"/>
              <w:rPr>
                <w:rFonts w:ascii="Arial" w:hAnsi="Arial" w:cs="Arial"/>
                <w:b/>
                <w:bCs/>
                <w:color w:val="000000"/>
                <w:sz w:val="20"/>
                <w:szCs w:val="20"/>
              </w:rPr>
            </w:pPr>
            <w:r>
              <w:rPr>
                <w:rFonts w:ascii="Arial" w:hAnsi="Arial" w:cs="Arial"/>
                <w:b/>
                <w:bCs/>
                <w:color w:val="000000"/>
                <w:sz w:val="20"/>
                <w:szCs w:val="20"/>
              </w:rPr>
              <w:t>Автобуси</w:t>
            </w:r>
          </w:p>
        </w:tc>
        <w:tc>
          <w:tcPr>
            <w:tcW w:w="1060" w:type="dxa"/>
            <w:vMerge w:val="restart"/>
            <w:tcBorders>
              <w:top w:val="single" w:sz="8" w:space="0" w:color="auto"/>
              <w:left w:val="nil"/>
              <w:bottom w:val="nil"/>
              <w:right w:val="nil"/>
            </w:tcBorders>
            <w:shd w:val="clear" w:color="auto" w:fill="auto"/>
            <w:vAlign w:val="bottom"/>
            <w:hideMark/>
          </w:tcPr>
          <w:p w14:paraId="2694837B" w14:textId="77777777" w:rsidR="00015C42" w:rsidRDefault="00015C42" w:rsidP="0088406A">
            <w:pPr>
              <w:jc w:val="both"/>
              <w:rPr>
                <w:rFonts w:ascii="Arial" w:hAnsi="Arial" w:cs="Arial"/>
                <w:b/>
                <w:bCs/>
                <w:color w:val="000000"/>
                <w:sz w:val="20"/>
                <w:szCs w:val="20"/>
              </w:rPr>
            </w:pPr>
            <w:r>
              <w:rPr>
                <w:rFonts w:ascii="Arial" w:hAnsi="Arial" w:cs="Arial"/>
                <w:b/>
                <w:bCs/>
                <w:color w:val="000000"/>
                <w:sz w:val="20"/>
                <w:szCs w:val="20"/>
              </w:rPr>
              <w:t>Леко товарни</w:t>
            </w:r>
          </w:p>
        </w:tc>
        <w:tc>
          <w:tcPr>
            <w:tcW w:w="1060" w:type="dxa"/>
            <w:vMerge w:val="restart"/>
            <w:tcBorders>
              <w:top w:val="single" w:sz="8" w:space="0" w:color="auto"/>
              <w:left w:val="nil"/>
              <w:bottom w:val="nil"/>
              <w:right w:val="nil"/>
            </w:tcBorders>
            <w:shd w:val="clear" w:color="auto" w:fill="auto"/>
            <w:vAlign w:val="bottom"/>
            <w:hideMark/>
          </w:tcPr>
          <w:p w14:paraId="2A84C347" w14:textId="77777777" w:rsidR="00015C42" w:rsidRDefault="00015C42" w:rsidP="0088406A">
            <w:pPr>
              <w:jc w:val="both"/>
              <w:rPr>
                <w:rFonts w:ascii="Arial" w:hAnsi="Arial" w:cs="Arial"/>
                <w:b/>
                <w:bCs/>
                <w:color w:val="000000"/>
                <w:sz w:val="20"/>
                <w:szCs w:val="20"/>
              </w:rPr>
            </w:pPr>
            <w:r>
              <w:rPr>
                <w:rFonts w:ascii="Arial" w:hAnsi="Arial" w:cs="Arial"/>
                <w:b/>
                <w:bCs/>
                <w:color w:val="000000"/>
                <w:sz w:val="20"/>
                <w:szCs w:val="20"/>
              </w:rPr>
              <w:t>Средно товарни</w:t>
            </w:r>
          </w:p>
        </w:tc>
        <w:tc>
          <w:tcPr>
            <w:tcW w:w="1060" w:type="dxa"/>
            <w:vMerge w:val="restart"/>
            <w:tcBorders>
              <w:top w:val="single" w:sz="8" w:space="0" w:color="auto"/>
              <w:left w:val="nil"/>
              <w:bottom w:val="nil"/>
              <w:right w:val="nil"/>
            </w:tcBorders>
            <w:shd w:val="clear" w:color="auto" w:fill="auto"/>
            <w:vAlign w:val="bottom"/>
            <w:hideMark/>
          </w:tcPr>
          <w:p w14:paraId="42443A1C" w14:textId="77777777" w:rsidR="00015C42" w:rsidRDefault="00015C42" w:rsidP="0088406A">
            <w:pPr>
              <w:jc w:val="both"/>
              <w:rPr>
                <w:rFonts w:ascii="Arial" w:hAnsi="Arial" w:cs="Arial"/>
                <w:b/>
                <w:bCs/>
                <w:color w:val="000000"/>
                <w:sz w:val="20"/>
                <w:szCs w:val="20"/>
              </w:rPr>
            </w:pPr>
            <w:r>
              <w:rPr>
                <w:rFonts w:ascii="Arial" w:hAnsi="Arial" w:cs="Arial"/>
                <w:b/>
                <w:bCs/>
                <w:color w:val="000000"/>
                <w:sz w:val="20"/>
                <w:szCs w:val="20"/>
              </w:rPr>
              <w:t>Тежко товарни</w:t>
            </w:r>
          </w:p>
        </w:tc>
        <w:tc>
          <w:tcPr>
            <w:tcW w:w="1060" w:type="dxa"/>
            <w:vMerge w:val="restart"/>
            <w:tcBorders>
              <w:top w:val="single" w:sz="8" w:space="0" w:color="auto"/>
              <w:left w:val="nil"/>
              <w:bottom w:val="nil"/>
              <w:right w:val="nil"/>
            </w:tcBorders>
            <w:shd w:val="clear" w:color="auto" w:fill="auto"/>
            <w:vAlign w:val="bottom"/>
            <w:hideMark/>
          </w:tcPr>
          <w:p w14:paraId="4E760A4E" w14:textId="77777777" w:rsidR="00015C42" w:rsidRDefault="00015C42" w:rsidP="0088406A">
            <w:pPr>
              <w:jc w:val="both"/>
              <w:rPr>
                <w:rFonts w:ascii="Arial" w:hAnsi="Arial" w:cs="Arial"/>
                <w:b/>
                <w:bCs/>
                <w:color w:val="000000"/>
                <w:sz w:val="20"/>
                <w:szCs w:val="20"/>
              </w:rPr>
            </w:pPr>
            <w:r>
              <w:rPr>
                <w:rFonts w:ascii="Arial" w:hAnsi="Arial" w:cs="Arial"/>
                <w:b/>
                <w:bCs/>
                <w:color w:val="000000"/>
                <w:sz w:val="20"/>
                <w:szCs w:val="20"/>
              </w:rPr>
              <w:t>Тежки с ремарке</w:t>
            </w:r>
          </w:p>
        </w:tc>
        <w:tc>
          <w:tcPr>
            <w:tcW w:w="1955" w:type="dxa"/>
            <w:tcBorders>
              <w:top w:val="single" w:sz="8" w:space="0" w:color="auto"/>
              <w:left w:val="nil"/>
              <w:bottom w:val="nil"/>
              <w:right w:val="single" w:sz="8" w:space="0" w:color="auto"/>
            </w:tcBorders>
            <w:shd w:val="clear" w:color="auto" w:fill="auto"/>
            <w:noWrap/>
            <w:vAlign w:val="bottom"/>
            <w:hideMark/>
          </w:tcPr>
          <w:p w14:paraId="21762CC7" w14:textId="77777777" w:rsidR="00015C42" w:rsidRDefault="00015C42" w:rsidP="0088406A">
            <w:pPr>
              <w:jc w:val="both"/>
              <w:rPr>
                <w:rFonts w:ascii="Arial" w:hAnsi="Arial" w:cs="Arial"/>
                <w:b/>
                <w:bCs/>
                <w:color w:val="000000"/>
                <w:sz w:val="20"/>
                <w:szCs w:val="20"/>
              </w:rPr>
            </w:pPr>
            <w:r>
              <w:rPr>
                <w:rFonts w:ascii="Arial" w:hAnsi="Arial" w:cs="Arial"/>
                <w:b/>
                <w:bCs/>
                <w:color w:val="000000"/>
                <w:sz w:val="20"/>
                <w:szCs w:val="20"/>
              </w:rPr>
              <w:t>Общо</w:t>
            </w:r>
          </w:p>
        </w:tc>
      </w:tr>
      <w:tr w:rsidR="00015C42" w14:paraId="29C32B40" w14:textId="77777777" w:rsidTr="00015C42">
        <w:trPr>
          <w:trHeight w:val="300"/>
        </w:trPr>
        <w:tc>
          <w:tcPr>
            <w:tcW w:w="1060" w:type="dxa"/>
            <w:vMerge/>
            <w:tcBorders>
              <w:top w:val="single" w:sz="8" w:space="0" w:color="auto"/>
              <w:left w:val="single" w:sz="8" w:space="0" w:color="auto"/>
              <w:bottom w:val="nil"/>
              <w:right w:val="nil"/>
            </w:tcBorders>
            <w:vAlign w:val="center"/>
            <w:hideMark/>
          </w:tcPr>
          <w:p w14:paraId="2300C455" w14:textId="77777777" w:rsidR="00015C42" w:rsidRDefault="00015C42" w:rsidP="0088406A">
            <w:pPr>
              <w:jc w:val="both"/>
              <w:rPr>
                <w:rFonts w:ascii="Arial" w:hAnsi="Arial" w:cs="Arial"/>
                <w:b/>
                <w:bCs/>
                <w:color w:val="000000"/>
                <w:sz w:val="20"/>
                <w:szCs w:val="20"/>
              </w:rPr>
            </w:pPr>
          </w:p>
        </w:tc>
        <w:tc>
          <w:tcPr>
            <w:tcW w:w="1060" w:type="dxa"/>
            <w:tcBorders>
              <w:top w:val="nil"/>
              <w:left w:val="nil"/>
              <w:bottom w:val="nil"/>
              <w:right w:val="nil"/>
            </w:tcBorders>
            <w:shd w:val="clear" w:color="auto" w:fill="auto"/>
            <w:noWrap/>
            <w:vAlign w:val="bottom"/>
            <w:hideMark/>
          </w:tcPr>
          <w:p w14:paraId="6F78C219" w14:textId="77777777" w:rsidR="00015C42" w:rsidRDefault="00015C42" w:rsidP="0088406A">
            <w:pPr>
              <w:jc w:val="both"/>
              <w:rPr>
                <w:rFonts w:ascii="Arial" w:hAnsi="Arial" w:cs="Arial"/>
                <w:b/>
                <w:bCs/>
                <w:color w:val="000000"/>
                <w:sz w:val="20"/>
                <w:szCs w:val="20"/>
              </w:rPr>
            </w:pPr>
            <w:r>
              <w:rPr>
                <w:rFonts w:ascii="Arial" w:hAnsi="Arial" w:cs="Arial"/>
                <w:b/>
                <w:bCs/>
                <w:color w:val="000000"/>
                <w:sz w:val="20"/>
                <w:szCs w:val="20"/>
              </w:rPr>
              <w:t>авт.</w:t>
            </w:r>
          </w:p>
        </w:tc>
        <w:tc>
          <w:tcPr>
            <w:tcW w:w="1173" w:type="dxa"/>
            <w:vMerge/>
            <w:tcBorders>
              <w:top w:val="single" w:sz="8" w:space="0" w:color="auto"/>
              <w:left w:val="nil"/>
              <w:bottom w:val="nil"/>
              <w:right w:val="nil"/>
            </w:tcBorders>
            <w:vAlign w:val="center"/>
            <w:hideMark/>
          </w:tcPr>
          <w:p w14:paraId="06BB3564" w14:textId="77777777" w:rsidR="00015C42" w:rsidRDefault="00015C42" w:rsidP="0088406A">
            <w:pPr>
              <w:jc w:val="both"/>
              <w:rPr>
                <w:rFonts w:ascii="Arial" w:hAnsi="Arial" w:cs="Arial"/>
                <w:b/>
                <w:bCs/>
                <w:color w:val="000000"/>
                <w:sz w:val="20"/>
                <w:szCs w:val="20"/>
              </w:rPr>
            </w:pPr>
          </w:p>
        </w:tc>
        <w:tc>
          <w:tcPr>
            <w:tcW w:w="1060" w:type="dxa"/>
            <w:vMerge/>
            <w:tcBorders>
              <w:top w:val="single" w:sz="8" w:space="0" w:color="auto"/>
              <w:left w:val="nil"/>
              <w:bottom w:val="nil"/>
              <w:right w:val="nil"/>
            </w:tcBorders>
            <w:vAlign w:val="center"/>
            <w:hideMark/>
          </w:tcPr>
          <w:p w14:paraId="56FBFDFD" w14:textId="77777777" w:rsidR="00015C42" w:rsidRDefault="00015C42" w:rsidP="0088406A">
            <w:pPr>
              <w:jc w:val="both"/>
              <w:rPr>
                <w:rFonts w:ascii="Arial" w:hAnsi="Arial" w:cs="Arial"/>
                <w:b/>
                <w:bCs/>
                <w:color w:val="000000"/>
                <w:sz w:val="20"/>
                <w:szCs w:val="20"/>
              </w:rPr>
            </w:pPr>
          </w:p>
        </w:tc>
        <w:tc>
          <w:tcPr>
            <w:tcW w:w="1060" w:type="dxa"/>
            <w:vMerge/>
            <w:tcBorders>
              <w:top w:val="single" w:sz="8" w:space="0" w:color="auto"/>
              <w:left w:val="nil"/>
              <w:bottom w:val="nil"/>
              <w:right w:val="nil"/>
            </w:tcBorders>
            <w:vAlign w:val="center"/>
            <w:hideMark/>
          </w:tcPr>
          <w:p w14:paraId="1C4BC9C0" w14:textId="77777777" w:rsidR="00015C42" w:rsidRDefault="00015C42" w:rsidP="0088406A">
            <w:pPr>
              <w:jc w:val="both"/>
              <w:rPr>
                <w:rFonts w:ascii="Arial" w:hAnsi="Arial" w:cs="Arial"/>
                <w:b/>
                <w:bCs/>
                <w:color w:val="000000"/>
                <w:sz w:val="20"/>
                <w:szCs w:val="20"/>
              </w:rPr>
            </w:pPr>
          </w:p>
        </w:tc>
        <w:tc>
          <w:tcPr>
            <w:tcW w:w="1060" w:type="dxa"/>
            <w:vMerge/>
            <w:tcBorders>
              <w:top w:val="single" w:sz="8" w:space="0" w:color="auto"/>
              <w:left w:val="nil"/>
              <w:bottom w:val="nil"/>
              <w:right w:val="nil"/>
            </w:tcBorders>
            <w:vAlign w:val="center"/>
            <w:hideMark/>
          </w:tcPr>
          <w:p w14:paraId="22878160" w14:textId="77777777" w:rsidR="00015C42" w:rsidRDefault="00015C42" w:rsidP="0088406A">
            <w:pPr>
              <w:jc w:val="both"/>
              <w:rPr>
                <w:rFonts w:ascii="Arial" w:hAnsi="Arial" w:cs="Arial"/>
                <w:b/>
                <w:bCs/>
                <w:color w:val="000000"/>
                <w:sz w:val="20"/>
                <w:szCs w:val="20"/>
              </w:rPr>
            </w:pPr>
          </w:p>
        </w:tc>
        <w:tc>
          <w:tcPr>
            <w:tcW w:w="1060" w:type="dxa"/>
            <w:vMerge/>
            <w:tcBorders>
              <w:top w:val="single" w:sz="8" w:space="0" w:color="auto"/>
              <w:left w:val="nil"/>
              <w:bottom w:val="nil"/>
              <w:right w:val="nil"/>
            </w:tcBorders>
            <w:vAlign w:val="center"/>
            <w:hideMark/>
          </w:tcPr>
          <w:p w14:paraId="437B0350" w14:textId="77777777" w:rsidR="00015C42" w:rsidRDefault="00015C42" w:rsidP="0088406A">
            <w:pPr>
              <w:jc w:val="both"/>
              <w:rPr>
                <w:rFonts w:ascii="Arial" w:hAnsi="Arial" w:cs="Arial"/>
                <w:b/>
                <w:bCs/>
                <w:color w:val="000000"/>
                <w:sz w:val="20"/>
                <w:szCs w:val="20"/>
              </w:rPr>
            </w:pPr>
          </w:p>
        </w:tc>
        <w:tc>
          <w:tcPr>
            <w:tcW w:w="1955" w:type="dxa"/>
            <w:tcBorders>
              <w:top w:val="nil"/>
              <w:left w:val="nil"/>
              <w:bottom w:val="nil"/>
              <w:right w:val="single" w:sz="8" w:space="0" w:color="auto"/>
            </w:tcBorders>
            <w:shd w:val="clear" w:color="auto" w:fill="auto"/>
            <w:noWrap/>
            <w:vAlign w:val="bottom"/>
            <w:hideMark/>
          </w:tcPr>
          <w:p w14:paraId="613AD9D2" w14:textId="77777777" w:rsidR="00015C42" w:rsidRDefault="00015C42" w:rsidP="0088406A">
            <w:pPr>
              <w:jc w:val="both"/>
              <w:rPr>
                <w:rFonts w:ascii="Arial" w:hAnsi="Arial" w:cs="Arial"/>
                <w:b/>
                <w:bCs/>
                <w:color w:val="000000"/>
                <w:sz w:val="20"/>
                <w:szCs w:val="20"/>
              </w:rPr>
            </w:pPr>
            <w:r>
              <w:rPr>
                <w:rFonts w:ascii="Arial" w:hAnsi="Arial" w:cs="Arial"/>
                <w:b/>
                <w:bCs/>
                <w:color w:val="000000"/>
                <w:sz w:val="20"/>
                <w:szCs w:val="20"/>
              </w:rPr>
              <w:t>МПС/24 ч</w:t>
            </w:r>
          </w:p>
        </w:tc>
      </w:tr>
      <w:tr w:rsidR="00015C42" w14:paraId="0607F5F1" w14:textId="77777777" w:rsidTr="00015C42">
        <w:trPr>
          <w:trHeight w:val="320"/>
        </w:trPr>
        <w:tc>
          <w:tcPr>
            <w:tcW w:w="1060" w:type="dxa"/>
            <w:tcBorders>
              <w:top w:val="nil"/>
              <w:left w:val="single" w:sz="8" w:space="0" w:color="auto"/>
              <w:bottom w:val="single" w:sz="8" w:space="0" w:color="auto"/>
              <w:right w:val="nil"/>
            </w:tcBorders>
            <w:shd w:val="clear" w:color="000000" w:fill="FDE9D9"/>
            <w:noWrap/>
            <w:vAlign w:val="bottom"/>
            <w:hideMark/>
          </w:tcPr>
          <w:p w14:paraId="3F5F078C" w14:textId="77777777" w:rsidR="00015C42" w:rsidRDefault="00015C42" w:rsidP="0088406A">
            <w:pPr>
              <w:jc w:val="both"/>
              <w:rPr>
                <w:rFonts w:ascii="Arial" w:hAnsi="Arial" w:cs="Arial"/>
                <w:b/>
                <w:bCs/>
                <w:color w:val="000000"/>
                <w:sz w:val="20"/>
                <w:szCs w:val="20"/>
              </w:rPr>
            </w:pPr>
            <w:r>
              <w:rPr>
                <w:rFonts w:ascii="Arial" w:hAnsi="Arial" w:cs="Arial"/>
                <w:b/>
                <w:bCs/>
                <w:color w:val="000000"/>
                <w:sz w:val="20"/>
                <w:szCs w:val="20"/>
              </w:rPr>
              <w:t>2025</w:t>
            </w:r>
          </w:p>
        </w:tc>
        <w:tc>
          <w:tcPr>
            <w:tcW w:w="1060" w:type="dxa"/>
            <w:tcBorders>
              <w:top w:val="nil"/>
              <w:left w:val="nil"/>
              <w:bottom w:val="single" w:sz="8" w:space="0" w:color="auto"/>
              <w:right w:val="nil"/>
            </w:tcBorders>
            <w:shd w:val="clear" w:color="000000" w:fill="FDE9D9"/>
            <w:noWrap/>
            <w:vAlign w:val="bottom"/>
            <w:hideMark/>
          </w:tcPr>
          <w:p w14:paraId="3BB162C5" w14:textId="77777777" w:rsidR="00015C42" w:rsidRDefault="00015C42" w:rsidP="0088406A">
            <w:pPr>
              <w:jc w:val="both"/>
              <w:rPr>
                <w:rFonts w:ascii="Arial" w:hAnsi="Arial" w:cs="Arial"/>
                <w:color w:val="000000"/>
                <w:sz w:val="20"/>
                <w:szCs w:val="20"/>
              </w:rPr>
            </w:pPr>
            <w:r>
              <w:rPr>
                <w:rFonts w:ascii="Arial" w:hAnsi="Arial" w:cs="Arial"/>
                <w:color w:val="000000"/>
                <w:sz w:val="20"/>
                <w:szCs w:val="20"/>
              </w:rPr>
              <w:t>11152</w:t>
            </w:r>
          </w:p>
        </w:tc>
        <w:tc>
          <w:tcPr>
            <w:tcW w:w="1173" w:type="dxa"/>
            <w:tcBorders>
              <w:top w:val="nil"/>
              <w:left w:val="nil"/>
              <w:bottom w:val="single" w:sz="8" w:space="0" w:color="auto"/>
              <w:right w:val="nil"/>
            </w:tcBorders>
            <w:shd w:val="clear" w:color="000000" w:fill="FDE9D9"/>
            <w:noWrap/>
            <w:vAlign w:val="bottom"/>
            <w:hideMark/>
          </w:tcPr>
          <w:p w14:paraId="1F270266" w14:textId="77777777" w:rsidR="00015C42" w:rsidRDefault="00015C42" w:rsidP="0088406A">
            <w:pPr>
              <w:jc w:val="both"/>
              <w:rPr>
                <w:rFonts w:ascii="Arial" w:hAnsi="Arial" w:cs="Arial"/>
                <w:color w:val="000000"/>
                <w:sz w:val="20"/>
                <w:szCs w:val="20"/>
              </w:rPr>
            </w:pPr>
            <w:r>
              <w:rPr>
                <w:rFonts w:ascii="Arial" w:hAnsi="Arial" w:cs="Arial"/>
                <w:color w:val="000000"/>
                <w:sz w:val="20"/>
                <w:szCs w:val="20"/>
              </w:rPr>
              <w:t>221</w:t>
            </w:r>
          </w:p>
        </w:tc>
        <w:tc>
          <w:tcPr>
            <w:tcW w:w="1060" w:type="dxa"/>
            <w:tcBorders>
              <w:top w:val="nil"/>
              <w:left w:val="nil"/>
              <w:bottom w:val="single" w:sz="8" w:space="0" w:color="auto"/>
              <w:right w:val="nil"/>
            </w:tcBorders>
            <w:shd w:val="clear" w:color="000000" w:fill="FDE9D9"/>
            <w:noWrap/>
            <w:vAlign w:val="bottom"/>
            <w:hideMark/>
          </w:tcPr>
          <w:p w14:paraId="3693CCEF" w14:textId="77777777" w:rsidR="00015C42" w:rsidRDefault="00015C42" w:rsidP="0088406A">
            <w:pPr>
              <w:jc w:val="both"/>
              <w:rPr>
                <w:rFonts w:ascii="Arial" w:hAnsi="Arial" w:cs="Arial"/>
                <w:color w:val="000000"/>
                <w:sz w:val="20"/>
                <w:szCs w:val="20"/>
              </w:rPr>
            </w:pPr>
            <w:r>
              <w:rPr>
                <w:rFonts w:ascii="Arial" w:hAnsi="Arial" w:cs="Arial"/>
                <w:color w:val="000000"/>
                <w:sz w:val="20"/>
                <w:szCs w:val="20"/>
              </w:rPr>
              <w:t>2493</w:t>
            </w:r>
          </w:p>
        </w:tc>
        <w:tc>
          <w:tcPr>
            <w:tcW w:w="1060" w:type="dxa"/>
            <w:tcBorders>
              <w:top w:val="nil"/>
              <w:left w:val="nil"/>
              <w:bottom w:val="single" w:sz="8" w:space="0" w:color="auto"/>
              <w:right w:val="nil"/>
            </w:tcBorders>
            <w:shd w:val="clear" w:color="000000" w:fill="FDE9D9"/>
            <w:noWrap/>
            <w:vAlign w:val="bottom"/>
            <w:hideMark/>
          </w:tcPr>
          <w:p w14:paraId="5F29CA68" w14:textId="77777777" w:rsidR="00015C42" w:rsidRDefault="00015C42" w:rsidP="0088406A">
            <w:pPr>
              <w:jc w:val="both"/>
              <w:rPr>
                <w:rFonts w:ascii="Arial" w:hAnsi="Arial" w:cs="Arial"/>
                <w:color w:val="000000"/>
                <w:sz w:val="20"/>
                <w:szCs w:val="20"/>
              </w:rPr>
            </w:pPr>
            <w:r>
              <w:rPr>
                <w:rFonts w:ascii="Arial" w:hAnsi="Arial" w:cs="Arial"/>
                <w:color w:val="000000"/>
                <w:sz w:val="20"/>
                <w:szCs w:val="20"/>
              </w:rPr>
              <w:t>1423</w:t>
            </w:r>
          </w:p>
        </w:tc>
        <w:tc>
          <w:tcPr>
            <w:tcW w:w="1060" w:type="dxa"/>
            <w:tcBorders>
              <w:top w:val="nil"/>
              <w:left w:val="nil"/>
              <w:bottom w:val="single" w:sz="8" w:space="0" w:color="auto"/>
              <w:right w:val="nil"/>
            </w:tcBorders>
            <w:shd w:val="clear" w:color="000000" w:fill="FDE9D9"/>
            <w:noWrap/>
            <w:vAlign w:val="bottom"/>
            <w:hideMark/>
          </w:tcPr>
          <w:p w14:paraId="6146F2F6" w14:textId="77777777" w:rsidR="00015C42" w:rsidRDefault="00015C42" w:rsidP="0088406A">
            <w:pPr>
              <w:jc w:val="both"/>
              <w:rPr>
                <w:rFonts w:ascii="Arial" w:hAnsi="Arial" w:cs="Arial"/>
                <w:color w:val="000000"/>
                <w:sz w:val="20"/>
                <w:szCs w:val="20"/>
              </w:rPr>
            </w:pPr>
            <w:r>
              <w:rPr>
                <w:rFonts w:ascii="Arial" w:hAnsi="Arial" w:cs="Arial"/>
                <w:color w:val="000000"/>
                <w:sz w:val="20"/>
                <w:szCs w:val="20"/>
              </w:rPr>
              <w:t>1362</w:t>
            </w:r>
          </w:p>
        </w:tc>
        <w:tc>
          <w:tcPr>
            <w:tcW w:w="1060" w:type="dxa"/>
            <w:tcBorders>
              <w:top w:val="nil"/>
              <w:left w:val="nil"/>
              <w:bottom w:val="single" w:sz="8" w:space="0" w:color="auto"/>
              <w:right w:val="nil"/>
            </w:tcBorders>
            <w:shd w:val="clear" w:color="000000" w:fill="FDE9D9"/>
            <w:noWrap/>
            <w:vAlign w:val="bottom"/>
            <w:hideMark/>
          </w:tcPr>
          <w:p w14:paraId="79E3B8E1" w14:textId="77777777" w:rsidR="00015C42" w:rsidRDefault="00015C42" w:rsidP="0088406A">
            <w:pPr>
              <w:jc w:val="both"/>
              <w:rPr>
                <w:rFonts w:ascii="Arial" w:hAnsi="Arial" w:cs="Arial"/>
                <w:color w:val="000000"/>
                <w:sz w:val="20"/>
                <w:szCs w:val="20"/>
              </w:rPr>
            </w:pPr>
            <w:r>
              <w:rPr>
                <w:rFonts w:ascii="Arial" w:hAnsi="Arial" w:cs="Arial"/>
                <w:color w:val="000000"/>
                <w:sz w:val="20"/>
                <w:szCs w:val="20"/>
              </w:rPr>
              <w:t>2032</w:t>
            </w:r>
          </w:p>
        </w:tc>
        <w:tc>
          <w:tcPr>
            <w:tcW w:w="1955" w:type="dxa"/>
            <w:tcBorders>
              <w:top w:val="nil"/>
              <w:left w:val="nil"/>
              <w:bottom w:val="single" w:sz="8" w:space="0" w:color="auto"/>
              <w:right w:val="single" w:sz="8" w:space="0" w:color="auto"/>
            </w:tcBorders>
            <w:shd w:val="clear" w:color="000000" w:fill="FDE9D9"/>
            <w:noWrap/>
            <w:vAlign w:val="bottom"/>
            <w:hideMark/>
          </w:tcPr>
          <w:p w14:paraId="3038970F" w14:textId="77777777" w:rsidR="00015C42" w:rsidRDefault="00015C42" w:rsidP="0088406A">
            <w:pPr>
              <w:jc w:val="both"/>
              <w:rPr>
                <w:rFonts w:ascii="Arial" w:hAnsi="Arial" w:cs="Arial"/>
                <w:color w:val="000000"/>
                <w:sz w:val="20"/>
                <w:szCs w:val="20"/>
              </w:rPr>
            </w:pPr>
            <w:r>
              <w:rPr>
                <w:rFonts w:ascii="Arial" w:hAnsi="Arial" w:cs="Arial"/>
                <w:color w:val="000000"/>
                <w:sz w:val="20"/>
                <w:szCs w:val="20"/>
              </w:rPr>
              <w:t>18683</w:t>
            </w:r>
          </w:p>
        </w:tc>
      </w:tr>
    </w:tbl>
    <w:p w14:paraId="68E84E1C" w14:textId="77777777" w:rsidR="00015C42" w:rsidRDefault="00015C42" w:rsidP="0088406A">
      <w:pPr>
        <w:pStyle w:val="afe"/>
        <w:jc w:val="both"/>
        <w:rPr>
          <w:b/>
          <w:bCs/>
        </w:rPr>
      </w:pPr>
    </w:p>
    <w:p w14:paraId="7E81F9E1" w14:textId="7DC7C30C" w:rsidR="00015C42" w:rsidRDefault="00015C42" w:rsidP="0088406A">
      <w:pPr>
        <w:pStyle w:val="afe"/>
        <w:jc w:val="both"/>
        <w:rPr>
          <w:b/>
          <w:bCs/>
        </w:rPr>
      </w:pPr>
      <w:r>
        <w:rPr>
          <w:b/>
          <w:bCs/>
        </w:rPr>
        <w:t>Нормализация за часови трафик:</w:t>
      </w:r>
    </w:p>
    <w:p w14:paraId="5A0CEEE8" w14:textId="77777777" w:rsidR="00015C42" w:rsidRDefault="00015C42" w:rsidP="0088406A">
      <w:pPr>
        <w:pStyle w:val="afe"/>
        <w:jc w:val="both"/>
        <w:rPr>
          <w:b/>
          <w:bCs/>
        </w:rPr>
      </w:pPr>
    </w:p>
    <w:tbl>
      <w:tblPr>
        <w:tblW w:w="4111" w:type="dxa"/>
        <w:jc w:val="center"/>
        <w:tblLook w:val="04A0" w:firstRow="1" w:lastRow="0" w:firstColumn="1" w:lastColumn="0" w:noHBand="0" w:noVBand="1"/>
      </w:tblPr>
      <w:tblGrid>
        <w:gridCol w:w="2694"/>
        <w:gridCol w:w="1417"/>
      </w:tblGrid>
      <w:tr w:rsidR="00015C42" w14:paraId="7FFD5CDA" w14:textId="77777777" w:rsidTr="00015C42">
        <w:trPr>
          <w:trHeight w:val="300"/>
          <w:jc w:val="center"/>
        </w:trPr>
        <w:tc>
          <w:tcPr>
            <w:tcW w:w="4111" w:type="dxa"/>
            <w:gridSpan w:val="2"/>
            <w:tcBorders>
              <w:top w:val="single" w:sz="4" w:space="0" w:color="auto"/>
              <w:left w:val="single" w:sz="4" w:space="0" w:color="auto"/>
              <w:bottom w:val="nil"/>
              <w:right w:val="single" w:sz="4" w:space="0" w:color="auto"/>
            </w:tcBorders>
            <w:shd w:val="clear" w:color="auto" w:fill="auto"/>
            <w:noWrap/>
            <w:vAlign w:val="bottom"/>
            <w:hideMark/>
          </w:tcPr>
          <w:p w14:paraId="17785FBC" w14:textId="77777777" w:rsidR="00015C42" w:rsidRDefault="00015C42" w:rsidP="0088406A">
            <w:pPr>
              <w:jc w:val="both"/>
              <w:rPr>
                <w:rFonts w:ascii="Calibri" w:hAnsi="Calibri" w:cs="Calibri"/>
                <w:b/>
                <w:bCs/>
                <w:color w:val="000000"/>
                <w:sz w:val="20"/>
                <w:szCs w:val="20"/>
              </w:rPr>
            </w:pPr>
            <w:r>
              <w:rPr>
                <w:rFonts w:ascii="Calibri" w:hAnsi="Calibri" w:cs="Calibri"/>
                <w:b/>
                <w:bCs/>
                <w:color w:val="000000"/>
                <w:sz w:val="20"/>
                <w:szCs w:val="20"/>
              </w:rPr>
              <w:t>25_PD_OK</w:t>
            </w:r>
          </w:p>
        </w:tc>
      </w:tr>
      <w:tr w:rsidR="00015C42" w14:paraId="77F2F951" w14:textId="77777777" w:rsidTr="00015C42">
        <w:trPr>
          <w:trHeight w:val="380"/>
          <w:jc w:val="center"/>
        </w:trPr>
        <w:tc>
          <w:tcPr>
            <w:tcW w:w="2694" w:type="dxa"/>
            <w:tcBorders>
              <w:top w:val="single" w:sz="4" w:space="0" w:color="auto"/>
              <w:left w:val="single" w:sz="4" w:space="0" w:color="auto"/>
              <w:bottom w:val="nil"/>
              <w:right w:val="nil"/>
            </w:tcBorders>
            <w:shd w:val="clear" w:color="auto" w:fill="auto"/>
            <w:noWrap/>
            <w:vAlign w:val="bottom"/>
            <w:hideMark/>
          </w:tcPr>
          <w:p w14:paraId="4C0220DD" w14:textId="77777777" w:rsidR="00015C42" w:rsidRDefault="00015C42" w:rsidP="0088406A">
            <w:pPr>
              <w:jc w:val="both"/>
              <w:rPr>
                <w:rFonts w:ascii="Calibri" w:hAnsi="Calibri" w:cs="Calibri"/>
                <w:b/>
                <w:bCs/>
                <w:color w:val="FF0000"/>
                <w:sz w:val="22"/>
                <w:szCs w:val="22"/>
              </w:rPr>
            </w:pPr>
            <w:r>
              <w:rPr>
                <w:rFonts w:ascii="Calibri" w:hAnsi="Calibri" w:cs="Calibri"/>
                <w:b/>
                <w:bCs/>
                <w:color w:val="FF0000"/>
                <w:sz w:val="22"/>
                <w:szCs w:val="22"/>
              </w:rPr>
              <w:t>QVD</w:t>
            </w:r>
          </w:p>
          <w:p w14:paraId="35E001D2" w14:textId="3E250296" w:rsidR="00015C42" w:rsidRPr="00015C42" w:rsidRDefault="00015C42" w:rsidP="0088406A">
            <w:pPr>
              <w:jc w:val="both"/>
              <w:rPr>
                <w:rFonts w:ascii="Calibri" w:hAnsi="Calibri" w:cs="Calibri"/>
                <w:color w:val="FF0000"/>
                <w:sz w:val="22"/>
                <w:szCs w:val="22"/>
              </w:rPr>
            </w:pPr>
            <w:r w:rsidRPr="00015C42">
              <w:rPr>
                <w:rFonts w:ascii="Calibri" w:hAnsi="Calibri" w:cs="Calibri"/>
                <w:color w:val="FF0000"/>
                <w:sz w:val="22"/>
                <w:szCs w:val="22"/>
              </w:rPr>
              <w:t>ЛМПС/ч., ДЕН</w:t>
            </w:r>
          </w:p>
        </w:tc>
        <w:tc>
          <w:tcPr>
            <w:tcW w:w="1417" w:type="dxa"/>
            <w:tcBorders>
              <w:top w:val="single" w:sz="4" w:space="0" w:color="auto"/>
              <w:left w:val="nil"/>
              <w:bottom w:val="nil"/>
              <w:right w:val="single" w:sz="4" w:space="0" w:color="auto"/>
            </w:tcBorders>
            <w:shd w:val="clear" w:color="auto" w:fill="auto"/>
            <w:noWrap/>
            <w:vAlign w:val="bottom"/>
            <w:hideMark/>
          </w:tcPr>
          <w:p w14:paraId="6DB29B0B" w14:textId="77777777" w:rsidR="00015C42" w:rsidRDefault="00015C42" w:rsidP="0088406A">
            <w:pPr>
              <w:jc w:val="both"/>
              <w:rPr>
                <w:rFonts w:ascii="Calibri" w:hAnsi="Calibri" w:cs="Calibri"/>
                <w:b/>
                <w:bCs/>
                <w:color w:val="000000"/>
                <w:sz w:val="28"/>
                <w:szCs w:val="28"/>
              </w:rPr>
            </w:pPr>
            <w:r>
              <w:rPr>
                <w:rFonts w:ascii="Calibri" w:hAnsi="Calibri" w:cs="Calibri"/>
                <w:b/>
                <w:bCs/>
                <w:color w:val="000000"/>
                <w:sz w:val="28"/>
                <w:szCs w:val="28"/>
              </w:rPr>
              <w:t>398</w:t>
            </w:r>
          </w:p>
        </w:tc>
      </w:tr>
      <w:tr w:rsidR="00015C42" w14:paraId="2FECF89F" w14:textId="77777777" w:rsidTr="00015C42">
        <w:trPr>
          <w:trHeight w:val="380"/>
          <w:jc w:val="center"/>
        </w:trPr>
        <w:tc>
          <w:tcPr>
            <w:tcW w:w="2694" w:type="dxa"/>
            <w:tcBorders>
              <w:top w:val="nil"/>
              <w:left w:val="single" w:sz="4" w:space="0" w:color="auto"/>
              <w:bottom w:val="single" w:sz="4" w:space="0" w:color="auto"/>
              <w:right w:val="nil"/>
            </w:tcBorders>
            <w:shd w:val="clear" w:color="auto" w:fill="auto"/>
            <w:noWrap/>
            <w:vAlign w:val="bottom"/>
            <w:hideMark/>
          </w:tcPr>
          <w:p w14:paraId="79C5736C" w14:textId="77777777" w:rsidR="00015C42" w:rsidRDefault="00015C42" w:rsidP="0088406A">
            <w:pPr>
              <w:jc w:val="both"/>
              <w:rPr>
                <w:rFonts w:ascii="Calibri" w:hAnsi="Calibri" w:cs="Calibri"/>
                <w:color w:val="0070C0"/>
                <w:sz w:val="22"/>
                <w:szCs w:val="22"/>
              </w:rPr>
            </w:pPr>
            <w:r>
              <w:rPr>
                <w:rFonts w:ascii="Calibri" w:hAnsi="Calibri" w:cs="Calibri"/>
                <w:color w:val="0070C0"/>
                <w:sz w:val="22"/>
                <w:szCs w:val="22"/>
              </w:rPr>
              <w:t>QPD</w:t>
            </w:r>
          </w:p>
          <w:p w14:paraId="3F539016" w14:textId="2493D242" w:rsidR="00015C42" w:rsidRPr="00015C42" w:rsidRDefault="00015C42" w:rsidP="0088406A">
            <w:pPr>
              <w:jc w:val="both"/>
              <w:rPr>
                <w:rFonts w:ascii="Calibri" w:hAnsi="Calibri" w:cs="Calibri"/>
                <w:color w:val="0070C0"/>
                <w:sz w:val="22"/>
                <w:szCs w:val="22"/>
              </w:rPr>
            </w:pPr>
            <w:r w:rsidRPr="00015C42">
              <w:rPr>
                <w:rFonts w:ascii="Calibri" w:hAnsi="Calibri" w:cs="Calibri"/>
                <w:color w:val="0070C0"/>
                <w:sz w:val="22"/>
                <w:szCs w:val="22"/>
              </w:rPr>
              <w:t>ТМПС/ч., ДЕН</w:t>
            </w:r>
          </w:p>
        </w:tc>
        <w:tc>
          <w:tcPr>
            <w:tcW w:w="1417" w:type="dxa"/>
            <w:tcBorders>
              <w:top w:val="nil"/>
              <w:left w:val="nil"/>
              <w:bottom w:val="single" w:sz="4" w:space="0" w:color="auto"/>
              <w:right w:val="single" w:sz="4" w:space="0" w:color="auto"/>
            </w:tcBorders>
            <w:shd w:val="clear" w:color="auto" w:fill="auto"/>
            <w:noWrap/>
            <w:vAlign w:val="bottom"/>
            <w:hideMark/>
          </w:tcPr>
          <w:p w14:paraId="03CB78FB" w14:textId="77777777" w:rsidR="00015C42" w:rsidRDefault="00015C42" w:rsidP="0088406A">
            <w:pPr>
              <w:jc w:val="both"/>
              <w:rPr>
                <w:rFonts w:ascii="Calibri" w:hAnsi="Calibri" w:cs="Calibri"/>
                <w:b/>
                <w:bCs/>
                <w:color w:val="000000"/>
                <w:sz w:val="28"/>
                <w:szCs w:val="28"/>
              </w:rPr>
            </w:pPr>
            <w:r>
              <w:rPr>
                <w:rFonts w:ascii="Calibri" w:hAnsi="Calibri" w:cs="Calibri"/>
                <w:b/>
                <w:bCs/>
                <w:color w:val="000000"/>
                <w:sz w:val="28"/>
                <w:szCs w:val="28"/>
              </w:rPr>
              <w:t>148</w:t>
            </w:r>
          </w:p>
        </w:tc>
      </w:tr>
      <w:tr w:rsidR="00015C42" w14:paraId="495B8A17" w14:textId="77777777" w:rsidTr="00015C42">
        <w:trPr>
          <w:trHeight w:val="380"/>
          <w:jc w:val="center"/>
        </w:trPr>
        <w:tc>
          <w:tcPr>
            <w:tcW w:w="2694" w:type="dxa"/>
            <w:tcBorders>
              <w:top w:val="nil"/>
              <w:left w:val="single" w:sz="4" w:space="0" w:color="auto"/>
              <w:bottom w:val="nil"/>
              <w:right w:val="nil"/>
            </w:tcBorders>
            <w:shd w:val="clear" w:color="auto" w:fill="auto"/>
            <w:noWrap/>
            <w:vAlign w:val="bottom"/>
            <w:hideMark/>
          </w:tcPr>
          <w:p w14:paraId="69205295" w14:textId="77777777" w:rsidR="00015C42" w:rsidRDefault="00015C42" w:rsidP="0088406A">
            <w:pPr>
              <w:jc w:val="both"/>
              <w:rPr>
                <w:rFonts w:ascii="Calibri" w:hAnsi="Calibri" w:cs="Calibri"/>
                <w:color w:val="000000"/>
                <w:sz w:val="22"/>
                <w:szCs w:val="22"/>
              </w:rPr>
            </w:pPr>
            <w:r>
              <w:rPr>
                <w:rFonts w:ascii="Calibri" w:hAnsi="Calibri" w:cs="Calibri"/>
                <w:color w:val="000000"/>
                <w:sz w:val="22"/>
                <w:szCs w:val="22"/>
              </w:rPr>
              <w:t>QVN</w:t>
            </w:r>
          </w:p>
          <w:p w14:paraId="310AB185" w14:textId="23E1B2A6" w:rsidR="00015C42" w:rsidRDefault="00015C42" w:rsidP="0088406A">
            <w:pPr>
              <w:jc w:val="both"/>
              <w:rPr>
                <w:rFonts w:ascii="Calibri" w:hAnsi="Calibri" w:cs="Calibri"/>
                <w:color w:val="000000"/>
                <w:sz w:val="22"/>
                <w:szCs w:val="22"/>
              </w:rPr>
            </w:pPr>
            <w:r w:rsidRPr="00015C42">
              <w:rPr>
                <w:rFonts w:ascii="Calibri" w:hAnsi="Calibri" w:cs="Calibri"/>
                <w:color w:val="FF0000"/>
                <w:sz w:val="22"/>
                <w:szCs w:val="22"/>
              </w:rPr>
              <w:t xml:space="preserve">ЛМПС/ч., </w:t>
            </w:r>
            <w:r>
              <w:rPr>
                <w:rFonts w:ascii="Calibri" w:hAnsi="Calibri" w:cs="Calibri"/>
                <w:color w:val="FF0000"/>
                <w:sz w:val="22"/>
                <w:szCs w:val="22"/>
              </w:rPr>
              <w:t>НОЩ</w:t>
            </w:r>
          </w:p>
        </w:tc>
        <w:tc>
          <w:tcPr>
            <w:tcW w:w="1417" w:type="dxa"/>
            <w:tcBorders>
              <w:top w:val="nil"/>
              <w:left w:val="nil"/>
              <w:bottom w:val="nil"/>
              <w:right w:val="single" w:sz="4" w:space="0" w:color="auto"/>
            </w:tcBorders>
            <w:shd w:val="clear" w:color="auto" w:fill="auto"/>
            <w:noWrap/>
            <w:vAlign w:val="bottom"/>
            <w:hideMark/>
          </w:tcPr>
          <w:p w14:paraId="02491948" w14:textId="77777777" w:rsidR="00015C42" w:rsidRDefault="00015C42" w:rsidP="0088406A">
            <w:pPr>
              <w:jc w:val="both"/>
              <w:rPr>
                <w:rFonts w:ascii="Calibri" w:hAnsi="Calibri" w:cs="Calibri"/>
                <w:b/>
                <w:bCs/>
                <w:color w:val="000000"/>
                <w:sz w:val="28"/>
                <w:szCs w:val="28"/>
              </w:rPr>
            </w:pPr>
            <w:r>
              <w:rPr>
                <w:rFonts w:ascii="Calibri" w:hAnsi="Calibri" w:cs="Calibri"/>
                <w:b/>
                <w:bCs/>
                <w:color w:val="000000"/>
                <w:sz w:val="28"/>
                <w:szCs w:val="28"/>
              </w:rPr>
              <w:t>57</w:t>
            </w:r>
          </w:p>
        </w:tc>
      </w:tr>
      <w:tr w:rsidR="00015C42" w14:paraId="4E8269F2" w14:textId="77777777" w:rsidTr="00015C42">
        <w:trPr>
          <w:trHeight w:val="380"/>
          <w:jc w:val="center"/>
        </w:trPr>
        <w:tc>
          <w:tcPr>
            <w:tcW w:w="2694" w:type="dxa"/>
            <w:tcBorders>
              <w:top w:val="nil"/>
              <w:left w:val="single" w:sz="4" w:space="0" w:color="auto"/>
              <w:bottom w:val="single" w:sz="4" w:space="0" w:color="auto"/>
              <w:right w:val="nil"/>
            </w:tcBorders>
            <w:shd w:val="clear" w:color="auto" w:fill="auto"/>
            <w:noWrap/>
            <w:vAlign w:val="bottom"/>
            <w:hideMark/>
          </w:tcPr>
          <w:p w14:paraId="642A0274" w14:textId="77777777" w:rsidR="00015C42" w:rsidRDefault="00015C42" w:rsidP="0088406A">
            <w:pPr>
              <w:jc w:val="both"/>
              <w:rPr>
                <w:rFonts w:ascii="Calibri" w:hAnsi="Calibri" w:cs="Calibri"/>
                <w:color w:val="000000"/>
                <w:sz w:val="22"/>
                <w:szCs w:val="22"/>
              </w:rPr>
            </w:pPr>
            <w:r>
              <w:rPr>
                <w:rFonts w:ascii="Calibri" w:hAnsi="Calibri" w:cs="Calibri"/>
                <w:color w:val="000000"/>
                <w:sz w:val="22"/>
                <w:szCs w:val="22"/>
              </w:rPr>
              <w:t>QPN</w:t>
            </w:r>
          </w:p>
          <w:p w14:paraId="57CD7145" w14:textId="3730BFE6" w:rsidR="00015C42" w:rsidRDefault="00015C42" w:rsidP="0088406A">
            <w:pPr>
              <w:jc w:val="both"/>
              <w:rPr>
                <w:rFonts w:ascii="Calibri" w:hAnsi="Calibri" w:cs="Calibri"/>
                <w:color w:val="000000"/>
                <w:sz w:val="22"/>
                <w:szCs w:val="22"/>
              </w:rPr>
            </w:pPr>
            <w:r w:rsidRPr="00015C42">
              <w:rPr>
                <w:rFonts w:ascii="Calibri" w:hAnsi="Calibri" w:cs="Calibri"/>
                <w:color w:val="0070C0"/>
                <w:sz w:val="22"/>
                <w:szCs w:val="22"/>
              </w:rPr>
              <w:t xml:space="preserve">ТМПС/ч., </w:t>
            </w:r>
            <w:r>
              <w:rPr>
                <w:rFonts w:ascii="Calibri" w:hAnsi="Calibri" w:cs="Calibri"/>
                <w:color w:val="0070C0"/>
                <w:sz w:val="22"/>
                <w:szCs w:val="22"/>
              </w:rPr>
              <w:t>НОЩ</w:t>
            </w:r>
          </w:p>
        </w:tc>
        <w:tc>
          <w:tcPr>
            <w:tcW w:w="1417" w:type="dxa"/>
            <w:tcBorders>
              <w:top w:val="nil"/>
              <w:left w:val="nil"/>
              <w:bottom w:val="single" w:sz="4" w:space="0" w:color="auto"/>
              <w:right w:val="single" w:sz="4" w:space="0" w:color="auto"/>
            </w:tcBorders>
            <w:shd w:val="clear" w:color="auto" w:fill="auto"/>
            <w:noWrap/>
            <w:vAlign w:val="bottom"/>
            <w:hideMark/>
          </w:tcPr>
          <w:p w14:paraId="7F7F3788" w14:textId="77777777" w:rsidR="00015C42" w:rsidRDefault="00015C42" w:rsidP="0088406A">
            <w:pPr>
              <w:jc w:val="both"/>
              <w:rPr>
                <w:rFonts w:ascii="Calibri" w:hAnsi="Calibri" w:cs="Calibri"/>
                <w:b/>
                <w:bCs/>
                <w:color w:val="000000"/>
                <w:sz w:val="28"/>
                <w:szCs w:val="28"/>
              </w:rPr>
            </w:pPr>
            <w:r>
              <w:rPr>
                <w:rFonts w:ascii="Calibri" w:hAnsi="Calibri" w:cs="Calibri"/>
                <w:b/>
                <w:bCs/>
                <w:color w:val="000000"/>
                <w:sz w:val="28"/>
                <w:szCs w:val="28"/>
              </w:rPr>
              <w:t>21</w:t>
            </w:r>
          </w:p>
        </w:tc>
      </w:tr>
      <w:tr w:rsidR="00015C42" w14:paraId="14FD18A2" w14:textId="77777777" w:rsidTr="00015C42">
        <w:trPr>
          <w:trHeight w:val="380"/>
          <w:jc w:val="center"/>
        </w:trPr>
        <w:tc>
          <w:tcPr>
            <w:tcW w:w="2694" w:type="dxa"/>
            <w:tcBorders>
              <w:top w:val="nil"/>
              <w:left w:val="single" w:sz="4" w:space="0" w:color="auto"/>
              <w:bottom w:val="nil"/>
              <w:right w:val="nil"/>
            </w:tcBorders>
            <w:shd w:val="clear" w:color="auto" w:fill="auto"/>
            <w:noWrap/>
            <w:vAlign w:val="bottom"/>
            <w:hideMark/>
          </w:tcPr>
          <w:p w14:paraId="2F431E10" w14:textId="77777777" w:rsidR="00015C42" w:rsidRDefault="00015C42" w:rsidP="0088406A">
            <w:pPr>
              <w:jc w:val="both"/>
              <w:rPr>
                <w:rFonts w:ascii="Calibri" w:hAnsi="Calibri" w:cs="Calibri"/>
                <w:color w:val="000000"/>
                <w:sz w:val="22"/>
                <w:szCs w:val="22"/>
              </w:rPr>
            </w:pPr>
            <w:r>
              <w:rPr>
                <w:rFonts w:ascii="Calibri" w:hAnsi="Calibri" w:cs="Calibri"/>
                <w:color w:val="000000"/>
                <w:sz w:val="22"/>
                <w:szCs w:val="22"/>
              </w:rPr>
              <w:t>QVE</w:t>
            </w:r>
          </w:p>
          <w:p w14:paraId="7C274765" w14:textId="53EF82F6" w:rsidR="00015C42" w:rsidRDefault="00015C42" w:rsidP="0088406A">
            <w:pPr>
              <w:jc w:val="both"/>
              <w:rPr>
                <w:rFonts w:ascii="Calibri" w:hAnsi="Calibri" w:cs="Calibri"/>
                <w:color w:val="000000"/>
                <w:sz w:val="22"/>
                <w:szCs w:val="22"/>
              </w:rPr>
            </w:pPr>
            <w:r w:rsidRPr="00015C42">
              <w:rPr>
                <w:rFonts w:ascii="Calibri" w:hAnsi="Calibri" w:cs="Calibri"/>
                <w:color w:val="FF0000"/>
                <w:sz w:val="22"/>
                <w:szCs w:val="22"/>
              </w:rPr>
              <w:t xml:space="preserve">ЛМПС/ч., </w:t>
            </w:r>
            <w:r>
              <w:rPr>
                <w:rFonts w:ascii="Calibri" w:hAnsi="Calibri" w:cs="Calibri"/>
                <w:color w:val="FF0000"/>
                <w:sz w:val="22"/>
                <w:szCs w:val="22"/>
              </w:rPr>
              <w:t>ВЕЧЕР</w:t>
            </w:r>
          </w:p>
        </w:tc>
        <w:tc>
          <w:tcPr>
            <w:tcW w:w="1417" w:type="dxa"/>
            <w:tcBorders>
              <w:top w:val="nil"/>
              <w:left w:val="nil"/>
              <w:bottom w:val="nil"/>
              <w:right w:val="single" w:sz="4" w:space="0" w:color="auto"/>
            </w:tcBorders>
            <w:shd w:val="clear" w:color="auto" w:fill="auto"/>
            <w:noWrap/>
            <w:vAlign w:val="bottom"/>
            <w:hideMark/>
          </w:tcPr>
          <w:p w14:paraId="09EAEFC5" w14:textId="77777777" w:rsidR="00015C42" w:rsidRDefault="00015C42" w:rsidP="0088406A">
            <w:pPr>
              <w:jc w:val="both"/>
              <w:rPr>
                <w:rFonts w:ascii="Calibri" w:hAnsi="Calibri" w:cs="Calibri"/>
                <w:b/>
                <w:bCs/>
                <w:color w:val="000000"/>
                <w:sz w:val="28"/>
                <w:szCs w:val="28"/>
              </w:rPr>
            </w:pPr>
            <w:r>
              <w:rPr>
                <w:rFonts w:ascii="Calibri" w:hAnsi="Calibri" w:cs="Calibri"/>
                <w:b/>
                <w:bCs/>
                <w:color w:val="000000"/>
                <w:sz w:val="28"/>
                <w:szCs w:val="28"/>
              </w:rPr>
              <w:t>114</w:t>
            </w:r>
          </w:p>
        </w:tc>
      </w:tr>
      <w:tr w:rsidR="00015C42" w14:paraId="0BACB1E2" w14:textId="77777777" w:rsidTr="00015C42">
        <w:trPr>
          <w:trHeight w:val="380"/>
          <w:jc w:val="center"/>
        </w:trPr>
        <w:tc>
          <w:tcPr>
            <w:tcW w:w="2694" w:type="dxa"/>
            <w:tcBorders>
              <w:top w:val="nil"/>
              <w:left w:val="single" w:sz="4" w:space="0" w:color="auto"/>
              <w:bottom w:val="single" w:sz="4" w:space="0" w:color="auto"/>
              <w:right w:val="nil"/>
            </w:tcBorders>
            <w:shd w:val="clear" w:color="auto" w:fill="auto"/>
            <w:noWrap/>
            <w:vAlign w:val="bottom"/>
            <w:hideMark/>
          </w:tcPr>
          <w:p w14:paraId="6D0C6CF3" w14:textId="77777777" w:rsidR="00015C42" w:rsidRDefault="00015C42" w:rsidP="0088406A">
            <w:pPr>
              <w:jc w:val="both"/>
              <w:rPr>
                <w:rFonts w:ascii="Calibri" w:hAnsi="Calibri" w:cs="Calibri"/>
                <w:color w:val="000000"/>
                <w:sz w:val="22"/>
                <w:szCs w:val="22"/>
              </w:rPr>
            </w:pPr>
            <w:r>
              <w:rPr>
                <w:rFonts w:ascii="Calibri" w:hAnsi="Calibri" w:cs="Calibri"/>
                <w:color w:val="000000"/>
                <w:sz w:val="22"/>
                <w:szCs w:val="22"/>
              </w:rPr>
              <w:t>QPE</w:t>
            </w:r>
          </w:p>
          <w:p w14:paraId="4CA6BDF1" w14:textId="7005E090" w:rsidR="00015C42" w:rsidRDefault="00015C42" w:rsidP="0088406A">
            <w:pPr>
              <w:jc w:val="both"/>
              <w:rPr>
                <w:rFonts w:ascii="Calibri" w:hAnsi="Calibri" w:cs="Calibri"/>
                <w:color w:val="000000"/>
                <w:sz w:val="22"/>
                <w:szCs w:val="22"/>
              </w:rPr>
            </w:pPr>
            <w:r w:rsidRPr="00015C42">
              <w:rPr>
                <w:rFonts w:ascii="Calibri" w:hAnsi="Calibri" w:cs="Calibri"/>
                <w:color w:val="0070C0"/>
                <w:sz w:val="22"/>
                <w:szCs w:val="22"/>
              </w:rPr>
              <w:t xml:space="preserve">ТМПС/ч., </w:t>
            </w:r>
            <w:r>
              <w:rPr>
                <w:rFonts w:ascii="Calibri" w:hAnsi="Calibri" w:cs="Calibri"/>
                <w:color w:val="0070C0"/>
                <w:sz w:val="22"/>
                <w:szCs w:val="22"/>
              </w:rPr>
              <w:t>ВЕЧЕР</w:t>
            </w:r>
          </w:p>
        </w:tc>
        <w:tc>
          <w:tcPr>
            <w:tcW w:w="1417" w:type="dxa"/>
            <w:tcBorders>
              <w:top w:val="nil"/>
              <w:left w:val="nil"/>
              <w:bottom w:val="single" w:sz="4" w:space="0" w:color="auto"/>
              <w:right w:val="single" w:sz="4" w:space="0" w:color="auto"/>
            </w:tcBorders>
            <w:shd w:val="clear" w:color="auto" w:fill="auto"/>
            <w:noWrap/>
            <w:vAlign w:val="bottom"/>
            <w:hideMark/>
          </w:tcPr>
          <w:p w14:paraId="33D19E25" w14:textId="77777777" w:rsidR="00015C42" w:rsidRDefault="00015C42" w:rsidP="0088406A">
            <w:pPr>
              <w:jc w:val="both"/>
              <w:rPr>
                <w:rFonts w:ascii="Calibri" w:hAnsi="Calibri" w:cs="Calibri"/>
                <w:b/>
                <w:bCs/>
                <w:color w:val="000000"/>
                <w:sz w:val="28"/>
                <w:szCs w:val="28"/>
              </w:rPr>
            </w:pPr>
            <w:r>
              <w:rPr>
                <w:rFonts w:ascii="Calibri" w:hAnsi="Calibri" w:cs="Calibri"/>
                <w:b/>
                <w:bCs/>
                <w:color w:val="000000"/>
                <w:sz w:val="28"/>
                <w:szCs w:val="28"/>
              </w:rPr>
              <w:t>41</w:t>
            </w:r>
          </w:p>
        </w:tc>
      </w:tr>
    </w:tbl>
    <w:p w14:paraId="5EA8FB31" w14:textId="77777777" w:rsidR="00015C42" w:rsidRDefault="00015C42" w:rsidP="0088406A">
      <w:pPr>
        <w:pStyle w:val="afe"/>
        <w:jc w:val="both"/>
        <w:rPr>
          <w:b/>
          <w:bCs/>
        </w:rPr>
      </w:pPr>
    </w:p>
    <w:p w14:paraId="4AE837CD" w14:textId="77777777" w:rsidR="00015C42" w:rsidRDefault="00015C42" w:rsidP="0088406A">
      <w:pPr>
        <w:pStyle w:val="afe"/>
        <w:jc w:val="both"/>
        <w:rPr>
          <w:b/>
          <w:bCs/>
        </w:rPr>
      </w:pPr>
    </w:p>
    <w:p w14:paraId="3A78D3E4" w14:textId="77777777" w:rsidR="00015C42" w:rsidRDefault="00015C42" w:rsidP="0088406A">
      <w:pPr>
        <w:pStyle w:val="afe"/>
        <w:jc w:val="both"/>
        <w:rPr>
          <w:b/>
          <w:bCs/>
        </w:rPr>
      </w:pPr>
    </w:p>
    <w:p w14:paraId="773B2D7E" w14:textId="77777777" w:rsidR="00015C42" w:rsidRPr="002379A7" w:rsidRDefault="00015C42" w:rsidP="0088406A">
      <w:pPr>
        <w:pStyle w:val="afe"/>
        <w:jc w:val="both"/>
        <w:rPr>
          <w:b/>
          <w:bCs/>
        </w:rPr>
      </w:pPr>
    </w:p>
    <w:p w14:paraId="46604B65" w14:textId="7FA958E2" w:rsidR="00C406D4" w:rsidRPr="002379A7" w:rsidRDefault="00C406D4" w:rsidP="0088406A">
      <w:pPr>
        <w:jc w:val="both"/>
        <w:rPr>
          <w:b/>
          <w:bCs/>
          <w:lang w:val="en-US"/>
        </w:rPr>
      </w:pPr>
    </w:p>
    <w:p w14:paraId="273E28F4" w14:textId="77777777" w:rsidR="006C0241" w:rsidRPr="002379A7" w:rsidRDefault="006C0241" w:rsidP="0088406A">
      <w:pPr>
        <w:jc w:val="both"/>
        <w:rPr>
          <w:b/>
        </w:rPr>
      </w:pPr>
    </w:p>
    <w:p w14:paraId="266D97E9" w14:textId="77777777" w:rsidR="006C0241" w:rsidRPr="002379A7" w:rsidRDefault="006C0241" w:rsidP="0088406A">
      <w:pPr>
        <w:spacing w:after="160" w:line="259" w:lineRule="auto"/>
        <w:jc w:val="both"/>
        <w:rPr>
          <w:b/>
          <w:bCs/>
        </w:rPr>
      </w:pPr>
      <w:r w:rsidRPr="002379A7">
        <w:rPr>
          <w:b/>
          <w:bCs/>
        </w:rPr>
        <w:br w:type="page"/>
      </w:r>
    </w:p>
    <w:p w14:paraId="5CD08060" w14:textId="45D35547" w:rsidR="00C526BB" w:rsidRPr="002379A7" w:rsidRDefault="00C526BB" w:rsidP="0088406A">
      <w:pPr>
        <w:pStyle w:val="1"/>
        <w:jc w:val="both"/>
        <w:rPr>
          <w:rFonts w:ascii="Times New Roman" w:hAnsi="Times New Roman" w:cs="Times New Roman"/>
          <w:lang w:val="bg-BG"/>
        </w:rPr>
      </w:pPr>
      <w:r w:rsidRPr="002379A7">
        <w:lastRenderedPageBreak/>
        <w:tab/>
      </w:r>
      <w:bookmarkStart w:id="13" w:name="_Toc197785972"/>
      <w:r w:rsidR="002379A7" w:rsidRPr="002379A7">
        <w:rPr>
          <w:rFonts w:ascii="Times New Roman" w:hAnsi="Times New Roman" w:cs="Times New Roman"/>
          <w:lang w:val="bg-BG"/>
        </w:rPr>
        <w:t>ЛОКАЛНИ ШУМОВИ КАРТИ</w:t>
      </w:r>
      <w:bookmarkEnd w:id="13"/>
    </w:p>
    <w:p w14:paraId="7CEA8680" w14:textId="67B42CBB" w:rsidR="002379A7" w:rsidRPr="002379A7" w:rsidRDefault="002379A7" w:rsidP="0088406A">
      <w:pPr>
        <w:jc w:val="both"/>
        <w:rPr>
          <w:b/>
          <w:bCs/>
        </w:rPr>
      </w:pPr>
    </w:p>
    <w:p w14:paraId="63686879" w14:textId="380BF81A" w:rsidR="00015C42" w:rsidRDefault="002379A7" w:rsidP="0088406A">
      <w:pPr>
        <w:jc w:val="both"/>
        <w:rPr>
          <w:b/>
          <w:bCs/>
        </w:rPr>
      </w:pPr>
      <w:r w:rsidRPr="002379A7">
        <w:rPr>
          <w:b/>
          <w:bCs/>
        </w:rPr>
        <w:t>Екстракт от р</w:t>
      </w:r>
      <w:r w:rsidR="006C0241" w:rsidRPr="002379A7">
        <w:rPr>
          <w:b/>
          <w:bCs/>
        </w:rPr>
        <w:t xml:space="preserve">езултати от моделирането </w:t>
      </w:r>
    </w:p>
    <w:p w14:paraId="03F38DFE" w14:textId="680096C0" w:rsidR="002379A7" w:rsidRPr="002379A7" w:rsidRDefault="006C0241" w:rsidP="0088406A">
      <w:pPr>
        <w:jc w:val="both"/>
        <w:rPr>
          <w:b/>
          <w:bCs/>
        </w:rPr>
      </w:pPr>
      <w:r w:rsidRPr="002379A7">
        <w:rPr>
          <w:b/>
          <w:bCs/>
        </w:rPr>
        <w:t>(вж. приложените детайлни локални шумови карти):</w:t>
      </w:r>
    </w:p>
    <w:p w14:paraId="3971B5B2" w14:textId="54E7621C" w:rsidR="00C526BB" w:rsidRPr="002379A7" w:rsidRDefault="00C526BB" w:rsidP="0088406A">
      <w:pPr>
        <w:jc w:val="both"/>
        <w:rPr>
          <w:b/>
          <w:bCs/>
          <w:color w:val="000000"/>
        </w:rPr>
      </w:pPr>
    </w:p>
    <w:p w14:paraId="38A3DA4D" w14:textId="4DBF5BC0" w:rsidR="00372E2D" w:rsidRDefault="00C526BB" w:rsidP="0088406A">
      <w:pPr>
        <w:pStyle w:val="afe"/>
        <w:numPr>
          <w:ilvl w:val="1"/>
          <w:numId w:val="19"/>
        </w:numPr>
        <w:jc w:val="both"/>
        <w:rPr>
          <w:b/>
          <w:bCs/>
          <w:color w:val="000000"/>
        </w:rPr>
      </w:pPr>
      <w:r w:rsidRPr="002379A7">
        <w:rPr>
          <w:b/>
          <w:bCs/>
          <w:color w:val="000000"/>
        </w:rPr>
        <w:t xml:space="preserve"> </w:t>
      </w:r>
      <w:r w:rsidRPr="002379A7">
        <w:rPr>
          <w:b/>
          <w:bCs/>
          <w:color w:val="000000"/>
          <w:u w:val="single"/>
        </w:rPr>
        <w:t>L24</w:t>
      </w:r>
      <w:r w:rsidRPr="002379A7">
        <w:rPr>
          <w:b/>
          <w:bCs/>
          <w:color w:val="000000"/>
        </w:rPr>
        <w:t xml:space="preserve">, </w:t>
      </w:r>
      <w:proofErr w:type="spellStart"/>
      <w:r w:rsidRPr="002379A7">
        <w:rPr>
          <w:b/>
          <w:bCs/>
          <w:color w:val="000000"/>
        </w:rPr>
        <w:t>dB</w:t>
      </w:r>
      <w:proofErr w:type="spellEnd"/>
      <w:r w:rsidRPr="002379A7">
        <w:rPr>
          <w:b/>
          <w:bCs/>
          <w:color w:val="000000"/>
        </w:rPr>
        <w:t>(A)</w:t>
      </w:r>
      <w:r w:rsidR="00372E2D">
        <w:rPr>
          <w:b/>
          <w:bCs/>
          <w:color w:val="000000"/>
        </w:rPr>
        <w:t xml:space="preserve"> „нормално представяне“</w:t>
      </w:r>
      <w:r w:rsidR="00015C42">
        <w:rPr>
          <w:b/>
          <w:bCs/>
          <w:color w:val="000000"/>
        </w:rPr>
        <w:t xml:space="preserve"> </w:t>
      </w:r>
      <w:r w:rsidR="00372E2D" w:rsidRPr="00372E2D">
        <w:rPr>
          <w:color w:val="000000"/>
        </w:rPr>
        <w:t>и</w:t>
      </w:r>
    </w:p>
    <w:p w14:paraId="110059C8" w14:textId="743AAF23" w:rsidR="00C526BB" w:rsidRPr="00372E2D" w:rsidRDefault="00372E2D" w:rsidP="0088406A">
      <w:pPr>
        <w:jc w:val="both"/>
        <w:rPr>
          <w:color w:val="000000"/>
        </w:rPr>
      </w:pPr>
      <w:r w:rsidRPr="00372E2D">
        <w:rPr>
          <w:color w:val="000000"/>
        </w:rPr>
        <w:t>&lt;-&gt; „конфликтно представяне“ (</w:t>
      </w:r>
      <w:proofErr w:type="spellStart"/>
      <w:r w:rsidRPr="00372E2D">
        <w:rPr>
          <w:color w:val="000000"/>
        </w:rPr>
        <w:t>надгранично</w:t>
      </w:r>
      <w:proofErr w:type="spellEnd"/>
      <w:r w:rsidRPr="00372E2D">
        <w:rPr>
          <w:color w:val="000000"/>
        </w:rPr>
        <w:t xml:space="preserve"> </w:t>
      </w:r>
      <w:proofErr w:type="spellStart"/>
      <w:r w:rsidRPr="00372E2D">
        <w:rPr>
          <w:color w:val="000000"/>
        </w:rPr>
        <w:t>ошумяване</w:t>
      </w:r>
      <w:proofErr w:type="spellEnd"/>
      <w:r w:rsidRPr="00372E2D">
        <w:rPr>
          <w:color w:val="000000"/>
        </w:rPr>
        <w:t>)</w:t>
      </w:r>
      <w:r w:rsidR="00C526BB" w:rsidRPr="00372E2D">
        <w:rPr>
          <w:color w:val="000000"/>
        </w:rPr>
        <w:t>:</w:t>
      </w:r>
    </w:p>
    <w:p w14:paraId="78A69A76" w14:textId="6157EB5D" w:rsidR="00372E2D" w:rsidRDefault="00372E2D" w:rsidP="0088406A">
      <w:pPr>
        <w:jc w:val="both"/>
        <w:rPr>
          <w:b/>
          <w:bCs/>
          <w:color w:val="000000"/>
        </w:rPr>
      </w:pPr>
    </w:p>
    <w:p w14:paraId="09C8653D" w14:textId="577B7004" w:rsidR="00C526BB" w:rsidRPr="002379A7" w:rsidRDefault="00372E2D" w:rsidP="0088406A">
      <w:pPr>
        <w:ind w:left="709"/>
        <w:jc w:val="both"/>
        <w:rPr>
          <w:b/>
          <w:bCs/>
          <w:color w:val="000000"/>
        </w:rPr>
      </w:pPr>
      <w:r w:rsidRPr="002379A7">
        <w:rPr>
          <w:rFonts w:eastAsia="Calibri"/>
          <w:noProof/>
          <w:lang w:val="en-US"/>
        </w:rPr>
        <w:drawing>
          <wp:anchor distT="0" distB="0" distL="114300" distR="114300" simplePos="0" relativeHeight="251668480" behindDoc="1" locked="0" layoutInCell="1" allowOverlap="1" wp14:anchorId="4F825D36" wp14:editId="5CFD4882">
            <wp:simplePos x="0" y="0"/>
            <wp:positionH relativeFrom="column">
              <wp:posOffset>2715018</wp:posOffset>
            </wp:positionH>
            <wp:positionV relativeFrom="paragraph">
              <wp:posOffset>91771</wp:posOffset>
            </wp:positionV>
            <wp:extent cx="1748039" cy="941561"/>
            <wp:effectExtent l="0" t="0" r="5080" b="0"/>
            <wp:wrapNone/>
            <wp:docPr id="1518600537" name="Picture 1" descr="A screenshot of a game&#10;&#10;Description automatically generated">
              <a:extLst xmlns:a="http://schemas.openxmlformats.org/drawingml/2006/main">
                <a:ext uri="{FF2B5EF4-FFF2-40B4-BE49-F238E27FC236}">
                  <a16:creationId xmlns:a16="http://schemas.microsoft.com/office/drawing/2014/main" id="{00000000-0008-0000-02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695340" name="Picture 1" descr="A screenshot of a game&#10;&#10;Description automatically generated">
                      <a:extLst>
                        <a:ext uri="{FF2B5EF4-FFF2-40B4-BE49-F238E27FC236}">
                          <a16:creationId xmlns:a16="http://schemas.microsoft.com/office/drawing/2014/main" id="{00000000-0008-0000-0200-000002000000}"/>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1748039" cy="941561"/>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76619BC0" wp14:editId="52F5BD5B">
            <wp:extent cx="1559653" cy="3037398"/>
            <wp:effectExtent l="0" t="0" r="2540" b="0"/>
            <wp:docPr id="7" name="Picture 6" descr="A rainbow colored lines&#10;&#10;AI-generated content may be incorrect.">
              <a:extLst xmlns:a="http://schemas.openxmlformats.org/drawingml/2006/main">
                <a:ext uri="{FF2B5EF4-FFF2-40B4-BE49-F238E27FC236}">
                  <a16:creationId xmlns:a16="http://schemas.microsoft.com/office/drawing/2014/main" id="{00000000-0008-0000-0000-000007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rainbow colored lines&#10;&#10;AI-generated content may be incorrect.">
                      <a:extLst>
                        <a:ext uri="{FF2B5EF4-FFF2-40B4-BE49-F238E27FC236}">
                          <a16:creationId xmlns:a16="http://schemas.microsoft.com/office/drawing/2014/main" id="{00000000-0008-0000-0000-000007000000}"/>
                        </a:ext>
                      </a:extLst>
                    </pic:cNvPr>
                    <pic:cNvPicPr>
                      <a:picLocks noChangeAspect="1"/>
                    </pic:cNvPicPr>
                  </pic:nvPicPr>
                  <pic:blipFill>
                    <a:blip r:embed="rId21"/>
                    <a:stretch>
                      <a:fillRect/>
                    </a:stretch>
                  </pic:blipFill>
                  <pic:spPr>
                    <a:xfrm>
                      <a:off x="0" y="0"/>
                      <a:ext cx="1577994" cy="3073117"/>
                    </a:xfrm>
                    <a:prstGeom prst="rect">
                      <a:avLst/>
                    </a:prstGeom>
                  </pic:spPr>
                </pic:pic>
              </a:graphicData>
            </a:graphic>
          </wp:inline>
        </w:drawing>
      </w:r>
      <w:r w:rsidR="00C526BB" w:rsidRPr="002379A7">
        <w:rPr>
          <w:b/>
          <w:bCs/>
          <w:color w:val="000000"/>
        </w:rPr>
        <w:t xml:space="preserve"> </w:t>
      </w:r>
    </w:p>
    <w:p w14:paraId="72462008" w14:textId="44C79F8B" w:rsidR="006C0241" w:rsidRPr="002379A7" w:rsidRDefault="006C0241" w:rsidP="0088406A">
      <w:pPr>
        <w:pStyle w:val="afe"/>
        <w:jc w:val="both"/>
        <w:rPr>
          <w:b/>
          <w:bCs/>
        </w:rPr>
      </w:pPr>
    </w:p>
    <w:p w14:paraId="1D429B75" w14:textId="6D5703F1" w:rsidR="00C526BB" w:rsidRDefault="00015C42" w:rsidP="0088406A">
      <w:pPr>
        <w:pStyle w:val="afe"/>
        <w:numPr>
          <w:ilvl w:val="1"/>
          <w:numId w:val="19"/>
        </w:numPr>
        <w:jc w:val="both"/>
        <w:rPr>
          <w:b/>
          <w:bCs/>
          <w:color w:val="000000"/>
        </w:rPr>
      </w:pPr>
      <w:r>
        <w:rPr>
          <w:b/>
          <w:bCs/>
          <w:color w:val="000000"/>
          <w:u w:val="single"/>
        </w:rPr>
        <w:t xml:space="preserve"> </w:t>
      </w:r>
      <w:proofErr w:type="spellStart"/>
      <w:r w:rsidR="00C526BB" w:rsidRPr="002379A7">
        <w:rPr>
          <w:b/>
          <w:bCs/>
          <w:color w:val="000000"/>
          <w:u w:val="single"/>
        </w:rPr>
        <w:t>Lнощ</w:t>
      </w:r>
      <w:proofErr w:type="spellEnd"/>
      <w:r w:rsidR="00C526BB" w:rsidRPr="002379A7">
        <w:rPr>
          <w:b/>
          <w:bCs/>
          <w:color w:val="000000"/>
        </w:rPr>
        <w:t xml:space="preserve">, </w:t>
      </w:r>
      <w:proofErr w:type="spellStart"/>
      <w:r w:rsidR="00C526BB" w:rsidRPr="002379A7">
        <w:rPr>
          <w:b/>
          <w:bCs/>
          <w:color w:val="000000"/>
        </w:rPr>
        <w:t>dB</w:t>
      </w:r>
      <w:proofErr w:type="spellEnd"/>
      <w:r w:rsidR="00C526BB" w:rsidRPr="002379A7">
        <w:rPr>
          <w:b/>
          <w:bCs/>
          <w:color w:val="000000"/>
        </w:rPr>
        <w:t>(A)</w:t>
      </w:r>
      <w:r w:rsidR="00372E2D">
        <w:rPr>
          <w:b/>
          <w:bCs/>
          <w:color w:val="000000"/>
        </w:rPr>
        <w:t xml:space="preserve"> „нормално представяне“ </w:t>
      </w:r>
      <w:r w:rsidR="00372E2D" w:rsidRPr="00372E2D">
        <w:rPr>
          <w:color w:val="000000"/>
        </w:rPr>
        <w:t>и</w:t>
      </w:r>
    </w:p>
    <w:p w14:paraId="0CF744E1" w14:textId="77777777" w:rsidR="00372E2D" w:rsidRDefault="00372E2D" w:rsidP="0088406A">
      <w:pPr>
        <w:jc w:val="both"/>
        <w:rPr>
          <w:color w:val="000000"/>
        </w:rPr>
      </w:pPr>
      <w:r w:rsidRPr="00372E2D">
        <w:rPr>
          <w:color w:val="000000"/>
        </w:rPr>
        <w:t>&lt;-&gt; „конфликтно представяне“ (</w:t>
      </w:r>
      <w:proofErr w:type="spellStart"/>
      <w:r w:rsidRPr="00372E2D">
        <w:rPr>
          <w:color w:val="000000"/>
        </w:rPr>
        <w:t>надгранично</w:t>
      </w:r>
      <w:proofErr w:type="spellEnd"/>
      <w:r w:rsidRPr="00372E2D">
        <w:rPr>
          <w:color w:val="000000"/>
        </w:rPr>
        <w:t xml:space="preserve"> </w:t>
      </w:r>
      <w:proofErr w:type="spellStart"/>
      <w:r w:rsidRPr="00372E2D">
        <w:rPr>
          <w:color w:val="000000"/>
        </w:rPr>
        <w:t>ошумяване</w:t>
      </w:r>
      <w:proofErr w:type="spellEnd"/>
      <w:r w:rsidRPr="00372E2D">
        <w:rPr>
          <w:color w:val="000000"/>
        </w:rPr>
        <w:t>):</w:t>
      </w:r>
    </w:p>
    <w:p w14:paraId="47B2C842" w14:textId="77777777" w:rsidR="00372E2D" w:rsidRPr="00372E2D" w:rsidRDefault="00372E2D" w:rsidP="0088406A">
      <w:pPr>
        <w:jc w:val="both"/>
        <w:rPr>
          <w:color w:val="000000"/>
        </w:rPr>
      </w:pPr>
    </w:p>
    <w:p w14:paraId="7CCA658B" w14:textId="163C5517" w:rsidR="00372E2D" w:rsidRPr="00372E2D" w:rsidRDefault="00372E2D" w:rsidP="0088406A">
      <w:pPr>
        <w:ind w:left="709"/>
        <w:jc w:val="both"/>
        <w:rPr>
          <w:b/>
          <w:bCs/>
          <w:color w:val="000000"/>
        </w:rPr>
      </w:pPr>
      <w:r>
        <w:rPr>
          <w:noProof/>
        </w:rPr>
        <w:drawing>
          <wp:inline distT="0" distB="0" distL="0" distR="0" wp14:anchorId="685B51BD" wp14:editId="340746F2">
            <wp:extent cx="1502797" cy="3343529"/>
            <wp:effectExtent l="0" t="0" r="0" b="0"/>
            <wp:docPr id="9" name="Picture 8" descr="A green and yellow striped background&#10;&#10;AI-generated content may be incorrect.">
              <a:extLst xmlns:a="http://schemas.openxmlformats.org/drawingml/2006/main">
                <a:ext uri="{FF2B5EF4-FFF2-40B4-BE49-F238E27FC236}">
                  <a16:creationId xmlns:a16="http://schemas.microsoft.com/office/drawing/2014/main" id="{00000000-0008-0000-0000-00000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een and yellow striped background&#10;&#10;AI-generated content may be incorrect.">
                      <a:extLst>
                        <a:ext uri="{FF2B5EF4-FFF2-40B4-BE49-F238E27FC236}">
                          <a16:creationId xmlns:a16="http://schemas.microsoft.com/office/drawing/2014/main" id="{00000000-0008-0000-0000-000009000000}"/>
                        </a:ext>
                      </a:extLst>
                    </pic:cNvPr>
                    <pic:cNvPicPr>
                      <a:picLocks noChangeAspect="1"/>
                    </pic:cNvPicPr>
                  </pic:nvPicPr>
                  <pic:blipFill>
                    <a:blip r:embed="rId22"/>
                    <a:stretch>
                      <a:fillRect/>
                    </a:stretch>
                  </pic:blipFill>
                  <pic:spPr>
                    <a:xfrm>
                      <a:off x="0" y="0"/>
                      <a:ext cx="1510901" cy="3361560"/>
                    </a:xfrm>
                    <a:prstGeom prst="rect">
                      <a:avLst/>
                    </a:prstGeom>
                  </pic:spPr>
                </pic:pic>
              </a:graphicData>
            </a:graphic>
          </wp:inline>
        </w:drawing>
      </w:r>
      <w:r>
        <w:rPr>
          <w:noProof/>
        </w:rPr>
        <w:drawing>
          <wp:inline distT="0" distB="0" distL="0" distR="0" wp14:anchorId="239902DD" wp14:editId="7DF5DAEA">
            <wp:extent cx="1695887" cy="3343959"/>
            <wp:effectExtent l="0" t="0" r="6350" b="0"/>
            <wp:docPr id="16" name="Picture 15" descr="A screen shot of a video game&#10;&#10;AI-generated content may be incorrect.">
              <a:extLst xmlns:a="http://schemas.openxmlformats.org/drawingml/2006/main">
                <a:ext uri="{FF2B5EF4-FFF2-40B4-BE49-F238E27FC236}">
                  <a16:creationId xmlns:a16="http://schemas.microsoft.com/office/drawing/2014/main" id="{00000000-0008-0000-0000-000010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A screen shot of a video game&#10;&#10;AI-generated content may be incorrect.">
                      <a:extLst>
                        <a:ext uri="{FF2B5EF4-FFF2-40B4-BE49-F238E27FC236}">
                          <a16:creationId xmlns:a16="http://schemas.microsoft.com/office/drawing/2014/main" id="{00000000-0008-0000-0000-000010000000}"/>
                        </a:ext>
                      </a:extLst>
                    </pic:cNvPr>
                    <pic:cNvPicPr>
                      <a:picLocks noChangeAspect="1"/>
                    </pic:cNvPicPr>
                  </pic:nvPicPr>
                  <pic:blipFill>
                    <a:blip r:embed="rId23"/>
                    <a:stretch>
                      <a:fillRect/>
                    </a:stretch>
                  </pic:blipFill>
                  <pic:spPr>
                    <a:xfrm>
                      <a:off x="0" y="0"/>
                      <a:ext cx="1713515" cy="3378717"/>
                    </a:xfrm>
                    <a:prstGeom prst="rect">
                      <a:avLst/>
                    </a:prstGeom>
                  </pic:spPr>
                </pic:pic>
              </a:graphicData>
            </a:graphic>
          </wp:inline>
        </w:drawing>
      </w:r>
    </w:p>
    <w:p w14:paraId="1F52A56F" w14:textId="01A5A8F7" w:rsidR="00C526BB" w:rsidRPr="002379A7" w:rsidRDefault="00C526BB" w:rsidP="0088406A">
      <w:pPr>
        <w:ind w:firstLine="709"/>
        <w:jc w:val="both"/>
        <w:rPr>
          <w:b/>
          <w:bCs/>
          <w:color w:val="000000"/>
        </w:rPr>
      </w:pPr>
    </w:p>
    <w:p w14:paraId="7002F533" w14:textId="5020F4CA" w:rsidR="00372E2D" w:rsidRDefault="00372E2D" w:rsidP="0088406A">
      <w:pPr>
        <w:pStyle w:val="afe"/>
        <w:numPr>
          <w:ilvl w:val="1"/>
          <w:numId w:val="19"/>
        </w:numPr>
        <w:jc w:val="both"/>
        <w:rPr>
          <w:b/>
          <w:bCs/>
          <w:color w:val="000000"/>
        </w:rPr>
      </w:pPr>
      <w:proofErr w:type="spellStart"/>
      <w:r w:rsidRPr="002379A7">
        <w:rPr>
          <w:b/>
          <w:bCs/>
          <w:color w:val="000000"/>
          <w:u w:val="single"/>
        </w:rPr>
        <w:lastRenderedPageBreak/>
        <w:t>L</w:t>
      </w:r>
      <w:r>
        <w:rPr>
          <w:b/>
          <w:bCs/>
          <w:color w:val="000000"/>
          <w:u w:val="single"/>
        </w:rPr>
        <w:t>ден</w:t>
      </w:r>
      <w:proofErr w:type="spellEnd"/>
      <w:r w:rsidRPr="002379A7">
        <w:rPr>
          <w:b/>
          <w:bCs/>
          <w:color w:val="000000"/>
        </w:rPr>
        <w:t xml:space="preserve">, </w:t>
      </w:r>
      <w:proofErr w:type="spellStart"/>
      <w:r w:rsidRPr="002379A7">
        <w:rPr>
          <w:b/>
          <w:bCs/>
          <w:color w:val="000000"/>
        </w:rPr>
        <w:t>dB</w:t>
      </w:r>
      <w:proofErr w:type="spellEnd"/>
      <w:r w:rsidRPr="002379A7">
        <w:rPr>
          <w:b/>
          <w:bCs/>
          <w:color w:val="000000"/>
        </w:rPr>
        <w:t>(A)</w:t>
      </w:r>
      <w:r>
        <w:rPr>
          <w:b/>
          <w:bCs/>
          <w:color w:val="000000"/>
        </w:rPr>
        <w:t xml:space="preserve"> „нормално представяне“ </w:t>
      </w:r>
      <w:r w:rsidRPr="00372E2D">
        <w:rPr>
          <w:color w:val="000000"/>
        </w:rPr>
        <w:t>и</w:t>
      </w:r>
    </w:p>
    <w:p w14:paraId="3C858D61" w14:textId="77777777" w:rsidR="00372E2D" w:rsidRDefault="00372E2D" w:rsidP="0088406A">
      <w:pPr>
        <w:jc w:val="both"/>
        <w:rPr>
          <w:color w:val="000000"/>
        </w:rPr>
      </w:pPr>
      <w:r w:rsidRPr="00372E2D">
        <w:rPr>
          <w:color w:val="000000"/>
        </w:rPr>
        <w:t>&lt;-&gt; „конфликтно представяне“ (</w:t>
      </w:r>
      <w:proofErr w:type="spellStart"/>
      <w:r w:rsidRPr="00372E2D">
        <w:rPr>
          <w:color w:val="000000"/>
        </w:rPr>
        <w:t>надгранично</w:t>
      </w:r>
      <w:proofErr w:type="spellEnd"/>
      <w:r w:rsidRPr="00372E2D">
        <w:rPr>
          <w:color w:val="000000"/>
        </w:rPr>
        <w:t xml:space="preserve"> </w:t>
      </w:r>
      <w:proofErr w:type="spellStart"/>
      <w:r w:rsidRPr="00372E2D">
        <w:rPr>
          <w:color w:val="000000"/>
        </w:rPr>
        <w:t>ошумяване</w:t>
      </w:r>
      <w:proofErr w:type="spellEnd"/>
      <w:r w:rsidRPr="00372E2D">
        <w:rPr>
          <w:color w:val="000000"/>
        </w:rPr>
        <w:t>):</w:t>
      </w:r>
    </w:p>
    <w:p w14:paraId="6A8D92A2" w14:textId="77777777" w:rsidR="00372E2D" w:rsidRPr="00372E2D" w:rsidRDefault="00372E2D" w:rsidP="0088406A">
      <w:pPr>
        <w:jc w:val="both"/>
        <w:rPr>
          <w:color w:val="000000"/>
        </w:rPr>
      </w:pPr>
    </w:p>
    <w:p w14:paraId="543F4D3B" w14:textId="2F51A5E0" w:rsidR="00372E2D" w:rsidRPr="00372E2D" w:rsidRDefault="00372E2D" w:rsidP="0088406A">
      <w:pPr>
        <w:ind w:left="709"/>
        <w:jc w:val="both"/>
        <w:rPr>
          <w:b/>
          <w:bCs/>
          <w:color w:val="000000"/>
        </w:rPr>
      </w:pPr>
      <w:r>
        <w:rPr>
          <w:noProof/>
        </w:rPr>
        <w:drawing>
          <wp:inline distT="0" distB="0" distL="0" distR="0" wp14:anchorId="2E0C04E5" wp14:editId="59AED671">
            <wp:extent cx="1682707" cy="3310937"/>
            <wp:effectExtent l="0" t="0" r="0" b="3810"/>
            <wp:docPr id="11" name="Picture 10" descr="A rainbow colored lines&#10;&#10;AI-generated content may be incorrect.">
              <a:extLst xmlns:a="http://schemas.openxmlformats.org/drawingml/2006/main">
                <a:ext uri="{FF2B5EF4-FFF2-40B4-BE49-F238E27FC236}">
                  <a16:creationId xmlns:a16="http://schemas.microsoft.com/office/drawing/2014/main" id="{00000000-0008-0000-0000-00000B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rainbow colored lines&#10;&#10;AI-generated content may be incorrect.">
                      <a:extLst>
                        <a:ext uri="{FF2B5EF4-FFF2-40B4-BE49-F238E27FC236}">
                          <a16:creationId xmlns:a16="http://schemas.microsoft.com/office/drawing/2014/main" id="{00000000-0008-0000-0000-00000B000000}"/>
                        </a:ext>
                      </a:extLst>
                    </pic:cNvPr>
                    <pic:cNvPicPr>
                      <a:picLocks noChangeAspect="1"/>
                    </pic:cNvPicPr>
                  </pic:nvPicPr>
                  <pic:blipFill>
                    <a:blip r:embed="rId24"/>
                    <a:stretch>
                      <a:fillRect/>
                    </a:stretch>
                  </pic:blipFill>
                  <pic:spPr>
                    <a:xfrm>
                      <a:off x="0" y="0"/>
                      <a:ext cx="1703583" cy="3352014"/>
                    </a:xfrm>
                    <a:prstGeom prst="rect">
                      <a:avLst/>
                    </a:prstGeom>
                  </pic:spPr>
                </pic:pic>
              </a:graphicData>
            </a:graphic>
          </wp:inline>
        </w:drawing>
      </w:r>
      <w:r w:rsidRPr="00372E2D">
        <w:rPr>
          <w:noProof/>
        </w:rPr>
        <w:t xml:space="preserve"> </w:t>
      </w:r>
      <w:r>
        <w:rPr>
          <w:noProof/>
        </w:rPr>
        <w:drawing>
          <wp:inline distT="0" distB="0" distL="0" distR="0" wp14:anchorId="591EE66D" wp14:editId="74DD425F">
            <wp:extent cx="1638836" cy="3316641"/>
            <wp:effectExtent l="0" t="0" r="0" b="0"/>
            <wp:docPr id="14" name="Picture 13" descr="A red and blue rectangular object with a blue background&#10;&#10;AI-generated content may be incorrect.">
              <a:extLst xmlns:a="http://schemas.openxmlformats.org/drawingml/2006/main">
                <a:ext uri="{FF2B5EF4-FFF2-40B4-BE49-F238E27FC236}">
                  <a16:creationId xmlns:a16="http://schemas.microsoft.com/office/drawing/2014/main" id="{00000000-0008-0000-0000-00000E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red and blue rectangular object with a blue background&#10;&#10;AI-generated content may be incorrect.">
                      <a:extLst>
                        <a:ext uri="{FF2B5EF4-FFF2-40B4-BE49-F238E27FC236}">
                          <a16:creationId xmlns:a16="http://schemas.microsoft.com/office/drawing/2014/main" id="{00000000-0008-0000-0000-00000E000000}"/>
                        </a:ext>
                      </a:extLst>
                    </pic:cNvPr>
                    <pic:cNvPicPr>
                      <a:picLocks noChangeAspect="1"/>
                    </pic:cNvPicPr>
                  </pic:nvPicPr>
                  <pic:blipFill>
                    <a:blip r:embed="rId25"/>
                    <a:stretch>
                      <a:fillRect/>
                    </a:stretch>
                  </pic:blipFill>
                  <pic:spPr>
                    <a:xfrm>
                      <a:off x="0" y="0"/>
                      <a:ext cx="1656774" cy="3352943"/>
                    </a:xfrm>
                    <a:prstGeom prst="rect">
                      <a:avLst/>
                    </a:prstGeom>
                  </pic:spPr>
                </pic:pic>
              </a:graphicData>
            </a:graphic>
          </wp:inline>
        </w:drawing>
      </w:r>
    </w:p>
    <w:p w14:paraId="1D854479" w14:textId="55E71193" w:rsidR="00C526BB" w:rsidRDefault="00C526BB" w:rsidP="0088406A">
      <w:pPr>
        <w:spacing w:after="160" w:line="259" w:lineRule="auto"/>
        <w:jc w:val="both"/>
        <w:rPr>
          <w:b/>
        </w:rPr>
      </w:pPr>
    </w:p>
    <w:p w14:paraId="03CF479D" w14:textId="331BCACE" w:rsidR="00372E2D" w:rsidRDefault="00372E2D" w:rsidP="0088406A">
      <w:pPr>
        <w:pStyle w:val="afe"/>
        <w:numPr>
          <w:ilvl w:val="1"/>
          <w:numId w:val="19"/>
        </w:numPr>
        <w:jc w:val="both"/>
        <w:rPr>
          <w:b/>
          <w:bCs/>
          <w:color w:val="000000"/>
        </w:rPr>
      </w:pPr>
      <w:proofErr w:type="spellStart"/>
      <w:r w:rsidRPr="002379A7">
        <w:rPr>
          <w:b/>
          <w:bCs/>
          <w:color w:val="000000"/>
          <w:u w:val="single"/>
        </w:rPr>
        <w:t>L</w:t>
      </w:r>
      <w:r>
        <w:rPr>
          <w:b/>
          <w:bCs/>
          <w:color w:val="000000"/>
          <w:u w:val="single"/>
        </w:rPr>
        <w:t>вечер</w:t>
      </w:r>
      <w:proofErr w:type="spellEnd"/>
      <w:r w:rsidRPr="002379A7">
        <w:rPr>
          <w:b/>
          <w:bCs/>
          <w:color w:val="000000"/>
        </w:rPr>
        <w:t xml:space="preserve">, </w:t>
      </w:r>
      <w:proofErr w:type="spellStart"/>
      <w:r w:rsidRPr="002379A7">
        <w:rPr>
          <w:b/>
          <w:bCs/>
          <w:color w:val="000000"/>
        </w:rPr>
        <w:t>dB</w:t>
      </w:r>
      <w:proofErr w:type="spellEnd"/>
      <w:r w:rsidRPr="002379A7">
        <w:rPr>
          <w:b/>
          <w:bCs/>
          <w:color w:val="000000"/>
        </w:rPr>
        <w:t>(A)</w:t>
      </w:r>
      <w:r>
        <w:rPr>
          <w:b/>
          <w:bCs/>
          <w:color w:val="000000"/>
        </w:rPr>
        <w:t xml:space="preserve"> „нормално представяне“ </w:t>
      </w:r>
      <w:r w:rsidRPr="00372E2D">
        <w:rPr>
          <w:color w:val="000000"/>
        </w:rPr>
        <w:t>и</w:t>
      </w:r>
    </w:p>
    <w:p w14:paraId="41FB0477" w14:textId="77777777" w:rsidR="00372E2D" w:rsidRDefault="00372E2D" w:rsidP="0088406A">
      <w:pPr>
        <w:jc w:val="both"/>
        <w:rPr>
          <w:color w:val="000000"/>
        </w:rPr>
      </w:pPr>
      <w:r w:rsidRPr="00372E2D">
        <w:rPr>
          <w:color w:val="000000"/>
        </w:rPr>
        <w:t>&lt;-&gt; „конфликтно представяне“ (</w:t>
      </w:r>
      <w:proofErr w:type="spellStart"/>
      <w:r w:rsidRPr="00372E2D">
        <w:rPr>
          <w:color w:val="000000"/>
        </w:rPr>
        <w:t>надгранично</w:t>
      </w:r>
      <w:proofErr w:type="spellEnd"/>
      <w:r w:rsidRPr="00372E2D">
        <w:rPr>
          <w:color w:val="000000"/>
        </w:rPr>
        <w:t xml:space="preserve"> </w:t>
      </w:r>
      <w:proofErr w:type="spellStart"/>
      <w:r w:rsidRPr="00372E2D">
        <w:rPr>
          <w:color w:val="000000"/>
        </w:rPr>
        <w:t>ошумяване</w:t>
      </w:r>
      <w:proofErr w:type="spellEnd"/>
      <w:r w:rsidRPr="00372E2D">
        <w:rPr>
          <w:color w:val="000000"/>
        </w:rPr>
        <w:t>):</w:t>
      </w:r>
    </w:p>
    <w:p w14:paraId="55480FF2" w14:textId="77777777" w:rsidR="00372E2D" w:rsidRPr="002379A7" w:rsidRDefault="00372E2D" w:rsidP="0088406A">
      <w:pPr>
        <w:spacing w:after="160" w:line="259" w:lineRule="auto"/>
        <w:jc w:val="both"/>
        <w:rPr>
          <w:b/>
        </w:rPr>
      </w:pPr>
    </w:p>
    <w:p w14:paraId="5C693A79" w14:textId="6122027E" w:rsidR="00372E2D" w:rsidRDefault="00372E2D" w:rsidP="0088406A">
      <w:pPr>
        <w:spacing w:after="160" w:line="259" w:lineRule="auto"/>
        <w:jc w:val="both"/>
        <w:rPr>
          <w:rFonts w:asciiTheme="majorHAnsi" w:eastAsiaTheme="majorEastAsia" w:hAnsiTheme="majorHAnsi" w:cstheme="majorBidi"/>
          <w:caps/>
          <w:sz w:val="36"/>
          <w:szCs w:val="36"/>
          <w:lang w:val="en-US"/>
        </w:rPr>
      </w:pPr>
      <w:r>
        <w:tab/>
      </w:r>
      <w:r>
        <w:rPr>
          <w:noProof/>
        </w:rPr>
        <w:drawing>
          <wp:inline distT="0" distB="0" distL="0" distR="0" wp14:anchorId="697FA134" wp14:editId="1CB94307">
            <wp:extent cx="1652083" cy="3648547"/>
            <wp:effectExtent l="0" t="0" r="0" b="0"/>
            <wp:docPr id="13" name="Picture 12" descr="A colorful rainbow colored lines&#10;&#10;AI-generated content may be incorrect.">
              <a:extLst xmlns:a="http://schemas.openxmlformats.org/drawingml/2006/main">
                <a:ext uri="{FF2B5EF4-FFF2-40B4-BE49-F238E27FC236}">
                  <a16:creationId xmlns:a16="http://schemas.microsoft.com/office/drawing/2014/main" id="{00000000-0008-0000-0000-00000D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colorful rainbow colored lines&#10;&#10;AI-generated content may be incorrect.">
                      <a:extLst>
                        <a:ext uri="{FF2B5EF4-FFF2-40B4-BE49-F238E27FC236}">
                          <a16:creationId xmlns:a16="http://schemas.microsoft.com/office/drawing/2014/main" id="{00000000-0008-0000-0000-00000D000000}"/>
                        </a:ext>
                      </a:extLst>
                    </pic:cNvPr>
                    <pic:cNvPicPr>
                      <a:picLocks noChangeAspect="1"/>
                    </pic:cNvPicPr>
                  </pic:nvPicPr>
                  <pic:blipFill>
                    <a:blip r:embed="rId26"/>
                    <a:stretch>
                      <a:fillRect/>
                    </a:stretch>
                  </pic:blipFill>
                  <pic:spPr>
                    <a:xfrm>
                      <a:off x="0" y="0"/>
                      <a:ext cx="1677120" cy="3703840"/>
                    </a:xfrm>
                    <a:prstGeom prst="rect">
                      <a:avLst/>
                    </a:prstGeom>
                  </pic:spPr>
                </pic:pic>
              </a:graphicData>
            </a:graphic>
          </wp:inline>
        </w:drawing>
      </w:r>
      <w:r w:rsidRPr="00372E2D">
        <w:rPr>
          <w:noProof/>
        </w:rPr>
        <w:t xml:space="preserve"> </w:t>
      </w:r>
      <w:r>
        <w:rPr>
          <w:noProof/>
        </w:rPr>
        <w:drawing>
          <wp:inline distT="0" distB="0" distL="0" distR="0" wp14:anchorId="7B79B74B" wp14:editId="6D4886AE">
            <wp:extent cx="1769669" cy="3657600"/>
            <wp:effectExtent l="0" t="0" r="0" b="0"/>
            <wp:docPr id="15" name="Picture 14" descr="A screen shot of a video game&#10;&#10;AI-generated content may be incorrect.">
              <a:extLst xmlns:a="http://schemas.openxmlformats.org/drawingml/2006/main">
                <a:ext uri="{FF2B5EF4-FFF2-40B4-BE49-F238E27FC236}">
                  <a16:creationId xmlns:a16="http://schemas.microsoft.com/office/drawing/2014/main" id="{00000000-0008-0000-0000-00000F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screen shot of a video game&#10;&#10;AI-generated content may be incorrect.">
                      <a:extLst>
                        <a:ext uri="{FF2B5EF4-FFF2-40B4-BE49-F238E27FC236}">
                          <a16:creationId xmlns:a16="http://schemas.microsoft.com/office/drawing/2014/main" id="{00000000-0008-0000-0000-00000F000000}"/>
                        </a:ext>
                      </a:extLst>
                    </pic:cNvPr>
                    <pic:cNvPicPr>
                      <a:picLocks noChangeAspect="1"/>
                    </pic:cNvPicPr>
                  </pic:nvPicPr>
                  <pic:blipFill>
                    <a:blip r:embed="rId27"/>
                    <a:stretch>
                      <a:fillRect/>
                    </a:stretch>
                  </pic:blipFill>
                  <pic:spPr>
                    <a:xfrm>
                      <a:off x="0" y="0"/>
                      <a:ext cx="1788765" cy="3697068"/>
                    </a:xfrm>
                    <a:prstGeom prst="rect">
                      <a:avLst/>
                    </a:prstGeom>
                  </pic:spPr>
                </pic:pic>
              </a:graphicData>
            </a:graphic>
          </wp:inline>
        </w:drawing>
      </w:r>
      <w:r>
        <w:br w:type="page"/>
      </w:r>
    </w:p>
    <w:p w14:paraId="71275AE6" w14:textId="05B6E3A0" w:rsidR="002379A7" w:rsidRPr="002379A7" w:rsidRDefault="002379A7" w:rsidP="0088406A">
      <w:pPr>
        <w:pStyle w:val="1"/>
        <w:jc w:val="both"/>
        <w:rPr>
          <w:rFonts w:ascii="Times New Roman" w:hAnsi="Times New Roman" w:cs="Times New Roman"/>
          <w:lang w:val="bg-BG"/>
        </w:rPr>
      </w:pPr>
      <w:bookmarkStart w:id="14" w:name="_Toc197785973"/>
      <w:r w:rsidRPr="002379A7">
        <w:rPr>
          <w:rFonts w:ascii="Times New Roman" w:hAnsi="Times New Roman" w:cs="Times New Roman"/>
          <w:lang w:val="bg-BG"/>
        </w:rPr>
        <w:lastRenderedPageBreak/>
        <w:t>ИЗВОДИ</w:t>
      </w:r>
      <w:bookmarkEnd w:id="14"/>
    </w:p>
    <w:p w14:paraId="11E09E58" w14:textId="77777777" w:rsidR="002379A7" w:rsidRPr="00372E2D" w:rsidRDefault="002379A7" w:rsidP="0088406A">
      <w:pPr>
        <w:spacing w:before="80" w:after="120"/>
        <w:jc w:val="both"/>
        <w:rPr>
          <w:bCs/>
        </w:rPr>
      </w:pPr>
    </w:p>
    <w:p w14:paraId="44A9DDA3" w14:textId="5F9049A7" w:rsidR="00372E2D" w:rsidRPr="00372E2D" w:rsidRDefault="00372E2D" w:rsidP="0088406A">
      <w:pPr>
        <w:pStyle w:val="21"/>
        <w:numPr>
          <w:ilvl w:val="1"/>
          <w:numId w:val="21"/>
        </w:numPr>
        <w:spacing w:before="80" w:after="120"/>
        <w:jc w:val="both"/>
        <w:rPr>
          <w:rFonts w:ascii="Times New Roman" w:hAnsi="Times New Roman" w:cs="Times New Roman"/>
          <w:bCs/>
          <w:caps w:val="0"/>
          <w:sz w:val="24"/>
          <w:szCs w:val="24"/>
        </w:rPr>
      </w:pPr>
      <w:bookmarkStart w:id="15" w:name="_Toc197785974"/>
      <w:r>
        <w:rPr>
          <w:rFonts w:ascii="Times New Roman" w:hAnsi="Times New Roman" w:cs="Times New Roman"/>
          <w:bCs/>
          <w:caps w:val="0"/>
          <w:sz w:val="24"/>
          <w:szCs w:val="24"/>
        </w:rPr>
        <w:t xml:space="preserve">Така реализираните акустични симулации показват, че </w:t>
      </w:r>
      <w:r w:rsidRPr="00372E2D">
        <w:rPr>
          <w:rFonts w:ascii="Times New Roman" w:eastAsia="Calibri" w:hAnsi="Times New Roman" w:cs="Times New Roman"/>
          <w:b/>
          <w:sz w:val="24"/>
          <w:szCs w:val="24"/>
        </w:rPr>
        <w:t>Не се отчита превишаване</w:t>
      </w:r>
      <w:r w:rsidRPr="00372E2D">
        <w:rPr>
          <w:rFonts w:ascii="Times New Roman" w:eastAsia="Calibri" w:hAnsi="Times New Roman" w:cs="Times New Roman"/>
          <w:bCs/>
          <w:sz w:val="24"/>
          <w:szCs w:val="24"/>
        </w:rPr>
        <w:t xml:space="preserve"> на граничните стойности на шума, според </w:t>
      </w:r>
      <w:r w:rsidRPr="00372E2D">
        <w:rPr>
          <w:rFonts w:ascii="Times New Roman" w:hAnsi="Times New Roman" w:cs="Times New Roman"/>
          <w:bCs/>
          <w:sz w:val="24"/>
          <w:szCs w:val="24"/>
        </w:rPr>
        <w:t>Наредба № 6 от 2006 г</w:t>
      </w:r>
      <w:r w:rsidRPr="00372E2D">
        <w:rPr>
          <w:rFonts w:ascii="Times New Roman" w:hAnsi="Times New Roman" w:cs="Times New Roman"/>
          <w:bCs/>
          <w:sz w:val="24"/>
          <w:szCs w:val="24"/>
          <w:lang w:val="en-US"/>
        </w:rPr>
        <w:t>.</w:t>
      </w:r>
      <w:r w:rsidRPr="00372E2D">
        <w:rPr>
          <w:rFonts w:ascii="Times New Roman" w:hAnsi="Times New Roman" w:cs="Times New Roman"/>
          <w:bCs/>
          <w:sz w:val="24"/>
          <w:szCs w:val="24"/>
        </w:rPr>
        <w:t xml:space="preserve"> (обн., ДВ, бр. 58 от 2006 г., посл. изм. и доп. ДВ, бр. 24 от 2022 г.).</w:t>
      </w:r>
      <w:bookmarkEnd w:id="15"/>
    </w:p>
    <w:p w14:paraId="09CD3EE5" w14:textId="4D08843F" w:rsidR="002149E7" w:rsidRPr="00372E2D" w:rsidRDefault="00372E2D" w:rsidP="0088406A">
      <w:pPr>
        <w:pStyle w:val="21"/>
        <w:numPr>
          <w:ilvl w:val="1"/>
          <w:numId w:val="21"/>
        </w:numPr>
        <w:spacing w:before="80" w:after="120"/>
        <w:jc w:val="both"/>
        <w:rPr>
          <w:rFonts w:ascii="Times New Roman" w:hAnsi="Times New Roman" w:cs="Times New Roman"/>
          <w:sz w:val="24"/>
          <w:szCs w:val="24"/>
        </w:rPr>
      </w:pPr>
      <w:bookmarkStart w:id="16" w:name="_Toc197785975"/>
      <w:r>
        <w:rPr>
          <w:rFonts w:ascii="Times New Roman" w:hAnsi="Times New Roman" w:cs="Times New Roman"/>
          <w:caps w:val="0"/>
          <w:sz w:val="24"/>
          <w:szCs w:val="24"/>
        </w:rPr>
        <w:t>За участъка не необходимо да се предвижда шумозащита.</w:t>
      </w:r>
      <w:bookmarkEnd w:id="9"/>
      <w:bookmarkEnd w:id="16"/>
    </w:p>
    <w:p w14:paraId="21F28B6B" w14:textId="77777777" w:rsidR="003F63FE" w:rsidRPr="002379A7" w:rsidRDefault="003F63FE" w:rsidP="0088406A">
      <w:pPr>
        <w:autoSpaceDE w:val="0"/>
        <w:autoSpaceDN w:val="0"/>
        <w:adjustRightInd w:val="0"/>
        <w:jc w:val="both"/>
        <w:rPr>
          <w:rFonts w:eastAsiaTheme="minorEastAsia"/>
        </w:rPr>
      </w:pPr>
    </w:p>
    <w:p w14:paraId="28F8CF0B" w14:textId="77777777" w:rsidR="003F63FE" w:rsidRPr="002379A7" w:rsidRDefault="003F63FE" w:rsidP="0088406A">
      <w:pPr>
        <w:autoSpaceDE w:val="0"/>
        <w:autoSpaceDN w:val="0"/>
        <w:adjustRightInd w:val="0"/>
        <w:ind w:firstLine="709"/>
        <w:jc w:val="both"/>
        <w:rPr>
          <w:rFonts w:eastAsiaTheme="minorEastAsia"/>
        </w:rPr>
      </w:pPr>
    </w:p>
    <w:p w14:paraId="6C2BAB0A" w14:textId="7E62AA7F" w:rsidR="003F63FE" w:rsidRPr="002379A7" w:rsidRDefault="003F63FE" w:rsidP="0088406A">
      <w:pPr>
        <w:autoSpaceDE w:val="0"/>
        <w:autoSpaceDN w:val="0"/>
        <w:adjustRightInd w:val="0"/>
        <w:jc w:val="both"/>
        <w:rPr>
          <w:rFonts w:eastAsiaTheme="majorEastAsia"/>
          <w:caps/>
          <w:sz w:val="36"/>
          <w:szCs w:val="36"/>
        </w:rPr>
      </w:pPr>
      <w:r w:rsidRPr="002379A7">
        <w:br w:type="page"/>
      </w:r>
    </w:p>
    <w:p w14:paraId="6287D0AE" w14:textId="77777777" w:rsidR="004E0E37" w:rsidRPr="002379A7" w:rsidRDefault="004E0E37" w:rsidP="0088406A">
      <w:pPr>
        <w:jc w:val="both"/>
      </w:pPr>
    </w:p>
    <w:p w14:paraId="2B9CEB92" w14:textId="62D084C9" w:rsidR="002379A7" w:rsidRPr="002379A7" w:rsidRDefault="002379A7" w:rsidP="0088406A">
      <w:pPr>
        <w:pStyle w:val="1"/>
        <w:jc w:val="both"/>
        <w:rPr>
          <w:rFonts w:ascii="Times New Roman" w:hAnsi="Times New Roman" w:cs="Times New Roman"/>
          <w:lang w:val="bg-BG"/>
        </w:rPr>
      </w:pPr>
      <w:bookmarkStart w:id="17" w:name="_Toc197785976"/>
      <w:r w:rsidRPr="002379A7">
        <w:rPr>
          <w:rFonts w:ascii="Times New Roman" w:hAnsi="Times New Roman" w:cs="Times New Roman"/>
          <w:lang w:val="bg-BG"/>
        </w:rPr>
        <w:t>Използвани методи</w:t>
      </w:r>
      <w:bookmarkEnd w:id="17"/>
    </w:p>
    <w:p w14:paraId="1C632F76" w14:textId="77777777" w:rsidR="002379A7" w:rsidRPr="002379A7" w:rsidRDefault="002379A7" w:rsidP="0088406A">
      <w:pPr>
        <w:pStyle w:val="31"/>
        <w:numPr>
          <w:ilvl w:val="0"/>
          <w:numId w:val="0"/>
        </w:numPr>
        <w:ind w:left="851" w:hanging="851"/>
        <w:jc w:val="both"/>
        <w:rPr>
          <w:rFonts w:ascii="Times New Roman" w:hAnsi="Times New Roman" w:cs="Times New Roman"/>
        </w:rPr>
      </w:pPr>
    </w:p>
    <w:p w14:paraId="17F5E4C5" w14:textId="77777777" w:rsidR="003F63FE" w:rsidRPr="002379A7" w:rsidRDefault="003F63FE" w:rsidP="0088406A">
      <w:pPr>
        <w:pStyle w:val="afe"/>
        <w:jc w:val="both"/>
      </w:pPr>
      <w:r w:rsidRPr="002379A7">
        <w:t>Използваните методи за изчисление, при актуализирането на стратегическата карта са според:</w:t>
      </w:r>
    </w:p>
    <w:p w14:paraId="4F561908" w14:textId="77777777" w:rsidR="003F63FE" w:rsidRPr="002379A7" w:rsidRDefault="003F63FE" w:rsidP="0088406A">
      <w:pPr>
        <w:pStyle w:val="afe"/>
        <w:jc w:val="both"/>
      </w:pPr>
      <w:r w:rsidRPr="002379A7">
        <w:t>-</w:t>
      </w:r>
      <w:r w:rsidRPr="002379A7">
        <w:tab/>
        <w:t>Директива 2002/49/ЕО на Европейския парламент и на Съвета;</w:t>
      </w:r>
    </w:p>
    <w:p w14:paraId="350B1BFA" w14:textId="77777777" w:rsidR="003F63FE" w:rsidRPr="002379A7" w:rsidRDefault="003F63FE" w:rsidP="0088406A">
      <w:pPr>
        <w:pStyle w:val="afe"/>
        <w:jc w:val="both"/>
      </w:pPr>
      <w:r w:rsidRPr="002379A7">
        <w:t>-</w:t>
      </w:r>
      <w:r w:rsidRPr="002379A7">
        <w:tab/>
        <w:t>Директива (ЕС) 2015/996 на Комисията от 19 май 2015 г. за установяване на общи методи за оценка на шума – методи CNOSSOS-EU;</w:t>
      </w:r>
    </w:p>
    <w:p w14:paraId="063D1805" w14:textId="77777777" w:rsidR="003F63FE" w:rsidRPr="002379A7" w:rsidRDefault="003F63FE" w:rsidP="0088406A">
      <w:pPr>
        <w:pStyle w:val="afe"/>
        <w:jc w:val="both"/>
      </w:pPr>
      <w:r w:rsidRPr="002379A7">
        <w:t>-</w:t>
      </w:r>
      <w:r w:rsidRPr="002379A7">
        <w:tab/>
        <w:t>Делегирана директива (ЕС) 2021/1226 на Комисията от 21 декември 2020 г. за изменение, с цел привеждане в съответствие с научно-техническия напредък, на приложение II към Директива 2002/49/ЕО на Европейския парламент и на Съвета по отношение на общите методи за оценка на шума (CNOSSOS-EU);</w:t>
      </w:r>
    </w:p>
    <w:p w14:paraId="70CF3541" w14:textId="77777777" w:rsidR="003F63FE" w:rsidRPr="002379A7" w:rsidRDefault="003F63FE" w:rsidP="0088406A">
      <w:pPr>
        <w:pStyle w:val="afe"/>
        <w:jc w:val="both"/>
      </w:pPr>
      <w:r w:rsidRPr="002379A7">
        <w:t>-</w:t>
      </w:r>
      <w:r w:rsidRPr="002379A7">
        <w:tab/>
        <w:t>Директива (ЕС) 2020/367 на Комисията от 4 март 2020 г. за изменение на приложение III към Директива 2002/49/ЕО на Европейския парламент и на Съвета във връзка с установяването на методи за оценка на вредните въздействия на шума в околната среда.</w:t>
      </w:r>
    </w:p>
    <w:p w14:paraId="583AFCB7" w14:textId="77777777" w:rsidR="003F63FE" w:rsidRPr="002379A7" w:rsidRDefault="003F63FE" w:rsidP="0088406A">
      <w:pPr>
        <w:pStyle w:val="afe"/>
        <w:jc w:val="both"/>
      </w:pPr>
      <w:r w:rsidRPr="002379A7">
        <w:t>Използвани са следните общи параметри:</w:t>
      </w:r>
    </w:p>
    <w:p w14:paraId="69FDED4B" w14:textId="77777777" w:rsidR="003F63FE" w:rsidRPr="002379A7" w:rsidRDefault="003F63FE" w:rsidP="0088406A">
      <w:pPr>
        <w:pStyle w:val="afe"/>
        <w:jc w:val="both"/>
      </w:pPr>
      <w:r w:rsidRPr="002379A7">
        <w:t>•</w:t>
      </w:r>
      <w:r w:rsidRPr="002379A7">
        <w:tab/>
        <w:t>изчисления на картите на шума на височина 2 м;</w:t>
      </w:r>
    </w:p>
    <w:p w14:paraId="4D8536E7" w14:textId="77777777" w:rsidR="003F63FE" w:rsidRPr="002379A7" w:rsidRDefault="003F63FE" w:rsidP="0088406A">
      <w:pPr>
        <w:pStyle w:val="afe"/>
        <w:jc w:val="both"/>
      </w:pPr>
      <w:r w:rsidRPr="002379A7">
        <w:t>•</w:t>
      </w:r>
      <w:r w:rsidRPr="002379A7">
        <w:tab/>
        <w:t>мрежа с размер 10 x 10 м; брой отражения N = 1;</w:t>
      </w:r>
    </w:p>
    <w:p w14:paraId="0A9821E6" w14:textId="77777777" w:rsidR="003F63FE" w:rsidRPr="002379A7" w:rsidRDefault="003F63FE" w:rsidP="0088406A">
      <w:pPr>
        <w:pStyle w:val="afe"/>
        <w:jc w:val="both"/>
      </w:pPr>
      <w:r w:rsidRPr="002379A7">
        <w:t>•</w:t>
      </w:r>
      <w:r w:rsidRPr="002379A7">
        <w:tab/>
        <w:t xml:space="preserve">Температура на въздуха :  </w:t>
      </w:r>
      <w:r w:rsidRPr="002379A7">
        <w:tab/>
        <w:t>15 °C;</w:t>
      </w:r>
    </w:p>
    <w:p w14:paraId="09593034" w14:textId="77777777" w:rsidR="003F63FE" w:rsidRPr="002379A7" w:rsidRDefault="003F63FE" w:rsidP="0088406A">
      <w:pPr>
        <w:pStyle w:val="afe"/>
        <w:jc w:val="both"/>
      </w:pPr>
      <w:r w:rsidRPr="002379A7">
        <w:t>•</w:t>
      </w:r>
      <w:r w:rsidRPr="002379A7">
        <w:tab/>
        <w:t>Влажност на въздуха :</w:t>
      </w:r>
      <w:r w:rsidRPr="002379A7">
        <w:tab/>
        <w:t>70%</w:t>
      </w:r>
    </w:p>
    <w:p w14:paraId="3D9ADE7B" w14:textId="77777777" w:rsidR="003F63FE" w:rsidRPr="002379A7" w:rsidRDefault="003F63FE" w:rsidP="0088406A">
      <w:pPr>
        <w:pStyle w:val="afe"/>
        <w:jc w:val="both"/>
      </w:pPr>
      <w:r w:rsidRPr="002379A7">
        <w:t>•</w:t>
      </w:r>
      <w:r w:rsidRPr="002379A7">
        <w:tab/>
        <w:t>Процент на благоприятни ветрове: Ден - 50%; Вечер - 75%; Нощ - 100%.</w:t>
      </w:r>
    </w:p>
    <w:p w14:paraId="7955F93C" w14:textId="77777777" w:rsidR="003F63FE" w:rsidRPr="002379A7" w:rsidRDefault="003F63FE" w:rsidP="0088406A">
      <w:pPr>
        <w:pStyle w:val="afe"/>
        <w:jc w:val="both"/>
      </w:pPr>
    </w:p>
    <w:p w14:paraId="724769DB" w14:textId="77777777" w:rsidR="003F63FE" w:rsidRPr="002379A7" w:rsidRDefault="003F63FE" w:rsidP="0088406A">
      <w:pPr>
        <w:pStyle w:val="afe"/>
        <w:jc w:val="both"/>
        <w:rPr>
          <w:b/>
          <w:bCs/>
        </w:rPr>
      </w:pPr>
      <w:r w:rsidRPr="002379A7">
        <w:rPr>
          <w:b/>
          <w:bCs/>
        </w:rPr>
        <w:t>ЗА ИЗЧИСЛЯВАНЕ НА ШУМА ОТ АВТОМОБИЛНИЯ ТРАФИК</w:t>
      </w:r>
    </w:p>
    <w:p w14:paraId="38B4E886" w14:textId="77777777" w:rsidR="003F63FE" w:rsidRPr="002379A7" w:rsidRDefault="003F63FE" w:rsidP="0088406A">
      <w:pPr>
        <w:pStyle w:val="afe"/>
        <w:jc w:val="both"/>
      </w:pPr>
      <w:r w:rsidRPr="002379A7">
        <w:t>Използван е метода описан в Точка 2.2 „Шум от пътно движение“ на ПРИЛОЖЕНИЕ „МЕТОДИ ЗА ОЦЕНКА НА ПОКАЗАТЕЛИТЕ ЗА ШУМ“ от ДИРЕКТИВА (ЕС) 2015/996 НА КОМИСИЯТА от 19 май 2015 година за установяване на общи методи за оценка на шума в съответствие с Директива 2002/49/ЕО на Европейския парламент и на Съвета.</w:t>
      </w:r>
    </w:p>
    <w:p w14:paraId="0F494129" w14:textId="77777777" w:rsidR="003F63FE" w:rsidRPr="002379A7" w:rsidRDefault="003F63FE" w:rsidP="0088406A">
      <w:pPr>
        <w:pStyle w:val="afe"/>
        <w:jc w:val="both"/>
      </w:pPr>
      <w:r w:rsidRPr="002379A7">
        <w:t xml:space="preserve">Пътният поток е представен чрез линеен източник. При моделирането на път с няколко ленти за движение всяка лента в идеалния случай следва да бъде представена от линеен източник, разположен в центъра на лентата. Също така е приемливо обаче да се моделира един линеен източник в средата на двупосочен път или един линеен източник за платно в крайната лента на многолентови пътища. </w:t>
      </w:r>
    </w:p>
    <w:p w14:paraId="08558BA1" w14:textId="77777777" w:rsidR="003F63FE" w:rsidRPr="002379A7" w:rsidRDefault="003F63FE" w:rsidP="0088406A">
      <w:pPr>
        <w:pStyle w:val="afe"/>
        <w:jc w:val="both"/>
        <w:rPr>
          <w:b/>
          <w:bCs/>
        </w:rPr>
      </w:pPr>
    </w:p>
    <w:p w14:paraId="54DA48C6" w14:textId="77777777" w:rsidR="003F63FE" w:rsidRPr="002379A7" w:rsidRDefault="003F63FE" w:rsidP="0088406A">
      <w:pPr>
        <w:pStyle w:val="afe"/>
        <w:jc w:val="both"/>
      </w:pPr>
    </w:p>
    <w:p w14:paraId="5526B0FD" w14:textId="77777777" w:rsidR="003F63FE" w:rsidRPr="002379A7" w:rsidRDefault="003F63FE" w:rsidP="0088406A">
      <w:pPr>
        <w:pStyle w:val="afe"/>
        <w:jc w:val="both"/>
      </w:pPr>
      <w:r w:rsidRPr="002379A7">
        <w:t xml:space="preserve">И з л ъ ч в а н а  з в у к о в а  м о щ н о с т </w:t>
      </w:r>
    </w:p>
    <w:p w14:paraId="4860CAAD" w14:textId="77777777" w:rsidR="003F63FE" w:rsidRPr="002379A7" w:rsidRDefault="003F63FE" w:rsidP="0088406A">
      <w:pPr>
        <w:pStyle w:val="afe"/>
        <w:jc w:val="both"/>
      </w:pPr>
      <w:r w:rsidRPr="002379A7">
        <w:t xml:space="preserve">О б щ и  с ъ о б р а ж е н и я </w:t>
      </w:r>
    </w:p>
    <w:p w14:paraId="444C36D9" w14:textId="77777777" w:rsidR="003F63FE" w:rsidRPr="002379A7" w:rsidRDefault="003F63FE" w:rsidP="0088406A">
      <w:pPr>
        <w:pStyle w:val="afe"/>
        <w:jc w:val="both"/>
      </w:pPr>
      <w:r w:rsidRPr="002379A7">
        <w:t xml:space="preserve">Звуковата мощност на източника се определя в „полусвободното поле“, като по този начин звуковата мощност включва ефекта от отразяването от земната повърхност непосредствено под моделирания източник, когато няма пречещи предмети в непосредствената му околност освен отражението върху пътната настилка не непосредствено под моделирания източник. </w:t>
      </w:r>
    </w:p>
    <w:p w14:paraId="3AE1012B" w14:textId="77777777" w:rsidR="003F63FE" w:rsidRPr="002379A7" w:rsidRDefault="003F63FE" w:rsidP="0088406A">
      <w:pPr>
        <w:pStyle w:val="afe"/>
        <w:jc w:val="both"/>
      </w:pPr>
    </w:p>
    <w:p w14:paraId="616E6B8E" w14:textId="77777777" w:rsidR="002379A7" w:rsidRPr="002379A7" w:rsidRDefault="002379A7" w:rsidP="0088406A">
      <w:pPr>
        <w:spacing w:after="160" w:line="259" w:lineRule="auto"/>
        <w:jc w:val="both"/>
      </w:pPr>
      <w:r w:rsidRPr="002379A7">
        <w:br w:type="page"/>
      </w:r>
    </w:p>
    <w:p w14:paraId="64F69C65" w14:textId="7B4A0352" w:rsidR="003F63FE" w:rsidRPr="002379A7" w:rsidRDefault="003F63FE" w:rsidP="0088406A">
      <w:pPr>
        <w:pStyle w:val="afe"/>
        <w:jc w:val="both"/>
      </w:pPr>
      <w:r w:rsidRPr="002379A7">
        <w:lastRenderedPageBreak/>
        <w:t xml:space="preserve">П о т о к  н а  д в и ж е н и е </w:t>
      </w:r>
    </w:p>
    <w:p w14:paraId="63DABD5C" w14:textId="77777777" w:rsidR="003F63FE" w:rsidRPr="002379A7" w:rsidRDefault="003F63FE" w:rsidP="0088406A">
      <w:pPr>
        <w:pStyle w:val="afe"/>
        <w:jc w:val="both"/>
      </w:pPr>
      <w:r w:rsidRPr="002379A7">
        <w:t xml:space="preserve">Емисията на шум от потока на движение се представя чрез линеен източник, която се характеризира със своята насочена звукова мощност на метър за честота. Тя съответства на сумата от шумовите емисии на отделните превозни средства в потока на движение, като се взема предвид времето на пребиваване на превозните средства в разглежданата пътна отсечка. За представянето на отделното превозно средство в потока се налага прилагането на модел за потока на движението. </w:t>
      </w:r>
    </w:p>
    <w:p w14:paraId="599F5720" w14:textId="77777777" w:rsidR="003F63FE" w:rsidRPr="002379A7" w:rsidRDefault="003F63FE" w:rsidP="0088406A">
      <w:pPr>
        <w:pStyle w:val="afe"/>
        <w:jc w:val="both"/>
      </w:pPr>
      <w:r w:rsidRPr="002379A7">
        <w:t xml:space="preserve">О т д е л н о  п р е в о з н о  с р е д с т в о </w:t>
      </w:r>
    </w:p>
    <w:p w14:paraId="50DE4542" w14:textId="77777777" w:rsidR="003F63FE" w:rsidRPr="002379A7" w:rsidRDefault="003F63FE" w:rsidP="0088406A">
      <w:pPr>
        <w:pStyle w:val="afe"/>
        <w:jc w:val="both"/>
      </w:pPr>
      <w:r w:rsidRPr="002379A7">
        <w:t>Приема се, че в потока на движение всички превозни средства от категория m се движат с една и съща скорост, т.е. Vm — средната скорост на потока от превозни средства от категорията. Пътно превозно средство се моделира с набор от математически уравнения, представящи двата основни източника на шум: 1. шум от търкаляне, породен от взаимодействието между гумите и пътя; 2. шум от задвижване, който се получава от двигателя, изпускателната или други системи на превозното средство.</w:t>
      </w:r>
    </w:p>
    <w:p w14:paraId="7A13DE9F" w14:textId="77777777" w:rsidR="003F63FE" w:rsidRPr="002379A7" w:rsidRDefault="003F63FE" w:rsidP="0088406A">
      <w:pPr>
        <w:pStyle w:val="afe"/>
        <w:jc w:val="both"/>
      </w:pPr>
      <w:r w:rsidRPr="002379A7">
        <w:t>Табл. - Категоризация на превозните средства</w:t>
      </w:r>
    </w:p>
    <w:p w14:paraId="1B8E6BE8" w14:textId="77777777" w:rsidR="002379A7" w:rsidRPr="002379A7" w:rsidRDefault="002379A7" w:rsidP="0088406A">
      <w:pPr>
        <w:pStyle w:val="31"/>
        <w:numPr>
          <w:ilvl w:val="0"/>
          <w:numId w:val="0"/>
        </w:numPr>
        <w:ind w:left="851" w:hanging="851"/>
        <w:jc w:val="both"/>
        <w:rPr>
          <w:rFonts w:ascii="Times New Roman" w:hAnsi="Times New Roman" w:cs="Times New Roman"/>
        </w:rPr>
      </w:pPr>
    </w:p>
    <w:p w14:paraId="67507E4F" w14:textId="42463C91" w:rsidR="00156B0C" w:rsidRPr="002379A7" w:rsidRDefault="003F63FE" w:rsidP="0088406A">
      <w:pPr>
        <w:pStyle w:val="31"/>
        <w:numPr>
          <w:ilvl w:val="0"/>
          <w:numId w:val="0"/>
        </w:numPr>
        <w:ind w:left="851" w:hanging="142"/>
        <w:jc w:val="both"/>
        <w:rPr>
          <w:rFonts w:ascii="Times New Roman" w:hAnsi="Times New Roman" w:cs="Times New Roman"/>
          <w:b/>
          <w:bCs/>
        </w:rPr>
      </w:pPr>
      <w:bookmarkStart w:id="18" w:name="_Toc197785977"/>
      <w:r w:rsidRPr="002379A7">
        <w:rPr>
          <w:rFonts w:ascii="Times New Roman" w:hAnsi="Times New Roman" w:cs="Times New Roman"/>
          <w:b/>
          <w:bCs/>
        </w:rPr>
        <w:t>ИЗПОЛЗВАН ИНСТРУМЕНТАРИУМ</w:t>
      </w:r>
      <w:bookmarkEnd w:id="18"/>
    </w:p>
    <w:p w14:paraId="160A82FB" w14:textId="77777777" w:rsidR="003F63FE" w:rsidRPr="002379A7" w:rsidRDefault="003F63FE" w:rsidP="0088406A">
      <w:pPr>
        <w:pStyle w:val="afe"/>
        <w:jc w:val="both"/>
        <w:rPr>
          <w:b/>
          <w:bCs/>
        </w:rPr>
      </w:pPr>
      <w:bookmarkStart w:id="19" w:name="_Toc155865650"/>
      <w:r w:rsidRPr="002379A7">
        <w:rPr>
          <w:b/>
          <w:bCs/>
        </w:rPr>
        <w:t>ИЗПОЛЗВАН СОФТУЕР LIMA 11 VER (Bruel &amp; Kear)</w:t>
      </w:r>
    </w:p>
    <w:p w14:paraId="2C4F8857" w14:textId="77777777" w:rsidR="003F63FE" w:rsidRPr="002379A7" w:rsidRDefault="003F63FE" w:rsidP="0088406A">
      <w:pPr>
        <w:pStyle w:val="afe"/>
        <w:jc w:val="both"/>
      </w:pPr>
      <w:r w:rsidRPr="002379A7">
        <w:t xml:space="preserve">LimA е най-мощният софтуер за моделиране и изчисляване на показателите на шум от автомобилен, железопътен и авиационен транспорт и индустриален шум. </w:t>
      </w:r>
    </w:p>
    <w:p w14:paraId="022E2B14" w14:textId="77777777" w:rsidR="003F63FE" w:rsidRPr="002379A7" w:rsidRDefault="003F63FE" w:rsidP="0088406A">
      <w:pPr>
        <w:pStyle w:val="afe"/>
        <w:jc w:val="both"/>
      </w:pPr>
      <w:r w:rsidRPr="002379A7">
        <w:t>LimA включва разширено автоматизирано манипулиране на данни, обработка на геометрични данни и позволява ефективно да се изпълняват големи, точни изчисления на шума от съществуващите източници, без да се налага използване на друг софтуер, като ГИС и AutoCAD.</w:t>
      </w:r>
    </w:p>
    <w:p w14:paraId="40375DF4" w14:textId="77777777" w:rsidR="003F63FE" w:rsidRPr="002379A7" w:rsidRDefault="003F63FE" w:rsidP="0088406A">
      <w:pPr>
        <w:pStyle w:val="afe"/>
        <w:jc w:val="both"/>
      </w:pPr>
      <w:r w:rsidRPr="002379A7">
        <w:t xml:space="preserve">С бързи алгоритми и огромен капацитет, с LimA могат да се направят бързи и точни изчисления на шума, както от отделните източници, така и за общия шум за отделните части на денонощитето. LimA е много гъвкав софтуер, което позволява по-задълбочени анализи, както и неговата отвореност облекчава интеграция с външни данни, изчислителни компоненти и софтуер. Това я прави идеална за изследователите, за университетите, за местните власти, без изисквания за качеството на въвеждане на данни или за потребители, изискващи изчисляване с вграден софтуер в ГИС и AutoCAD функционалност. LimA Server концепцията позволява използването многократно на много процесорни системи и мрежи, което позволява да се увеличи максимално наличния изчислителен капацитет. С използването на работни места в мрежа или многопроцесорни компютри, може да бъде създаден изчислителен модел с различна функционалност, като по този начин се осигурява мощно по цена и ефективно решение. Един отдалечен сървър, може да бъде посветен на времева задача за изчисляване на резултатите, на няколко работни места да се моделират, съхраняват и анализират данните, и един компютър да е посветен на подготовката на доклади. Освен това, те могат едновременно да работят във фонов режим на последователна опашка и изпълнение на задачите, когато е наличен свободен капацитет на мрежата. LimA, 3D моделите, могат да бъде изградени от различни източници на данни, като по този начин значително се ускорява времето на моделиране. </w:t>
      </w:r>
    </w:p>
    <w:p w14:paraId="271C429F" w14:textId="77777777" w:rsidR="003F63FE" w:rsidRPr="002379A7" w:rsidRDefault="003F63FE" w:rsidP="0088406A">
      <w:pPr>
        <w:pStyle w:val="afe"/>
        <w:jc w:val="both"/>
      </w:pPr>
      <w:r w:rsidRPr="002379A7">
        <w:t>LimA предлага голям брой средства за въвеждане и извеждане, включително и на въвеждане и оптимизиране на геометрични данни (например, от GIS и CAD). Това въвеждане на геометрията и данни дава предимство на повторното използване на съществуващите данни и осигуряване на качеството на стандартизиран вход данни за интермодални изследвания (напр. за оценка на различни замърсители и социо-</w:t>
      </w:r>
      <w:r w:rsidRPr="002379A7">
        <w:lastRenderedPageBreak/>
        <w:t xml:space="preserve">демографски фактори). Въпреки това, тъй като повечето геометрични данни не са създадени за акустично моделиране, LimA осигурява качество на данните чрез редица мощни технологии, включително: </w:t>
      </w:r>
    </w:p>
    <w:p w14:paraId="0234843D" w14:textId="77777777" w:rsidR="003F63FE" w:rsidRPr="002379A7" w:rsidRDefault="003F63FE" w:rsidP="0088406A">
      <w:pPr>
        <w:pStyle w:val="afe"/>
        <w:jc w:val="both"/>
      </w:pPr>
      <w:r w:rsidRPr="002379A7">
        <w:t xml:space="preserve">• Затваряне на полигони за да се гарантира правилното моделиране, в частност, сгради; </w:t>
      </w:r>
    </w:p>
    <w:p w14:paraId="33C1CDA9" w14:textId="77777777" w:rsidR="003F63FE" w:rsidRPr="002379A7" w:rsidRDefault="003F63FE" w:rsidP="0088406A">
      <w:pPr>
        <w:pStyle w:val="afe"/>
        <w:jc w:val="both"/>
      </w:pPr>
      <w:r w:rsidRPr="002379A7">
        <w:t xml:space="preserve">• Разпознаване и предотвратяване на наличието на множество обекти; </w:t>
      </w:r>
    </w:p>
    <w:p w14:paraId="2CFB9A66" w14:textId="77777777" w:rsidR="003F63FE" w:rsidRPr="002379A7" w:rsidRDefault="003F63FE" w:rsidP="0088406A">
      <w:pPr>
        <w:pStyle w:val="afe"/>
        <w:jc w:val="both"/>
      </w:pPr>
      <w:r w:rsidRPr="002379A7">
        <w:t xml:space="preserve">• Свързване на обекти за предотвратяване на пропуски в модела; </w:t>
      </w:r>
    </w:p>
    <w:p w14:paraId="4B5F08E8" w14:textId="77777777" w:rsidR="003F63FE" w:rsidRPr="002379A7" w:rsidRDefault="003F63FE" w:rsidP="0088406A">
      <w:pPr>
        <w:pStyle w:val="afe"/>
        <w:jc w:val="both"/>
      </w:pPr>
      <w:r w:rsidRPr="002379A7">
        <w:t xml:space="preserve">• Изглаждане полигони за намаляване на броя вектори и ускоряване на изчисленията. </w:t>
      </w:r>
    </w:p>
    <w:p w14:paraId="17E57B8F" w14:textId="77777777" w:rsidR="003F63FE" w:rsidRPr="002379A7" w:rsidRDefault="003F63FE" w:rsidP="0088406A">
      <w:pPr>
        <w:pStyle w:val="afe"/>
        <w:jc w:val="both"/>
      </w:pPr>
      <w:r w:rsidRPr="002379A7">
        <w:t xml:space="preserve">Комплекс акустични проблеми, като например ниско прелитане на самолети и пресичане на трасета, са разгледани прецизно и ефикасно чрез LimA разширителните инструменти за моделиране. След като един модел е построен, при изчисление, за увеличаване на скоростта и оптимална точност, автоматично се пренебрегват неподходящите източници, които допринасят незначително за изменение на нивата на шум в дадена позиция, въз основа на потребителски дефинирани точностни изисквания. </w:t>
      </w:r>
    </w:p>
    <w:p w14:paraId="59C1D72B" w14:textId="77777777" w:rsidR="003F63FE" w:rsidRPr="002379A7" w:rsidRDefault="003F63FE" w:rsidP="0088406A">
      <w:pPr>
        <w:pStyle w:val="afe"/>
        <w:jc w:val="both"/>
      </w:pPr>
      <w:r w:rsidRPr="002379A7">
        <w:t>LimA е висококачествен софтуер под непрекъснато развитие. Така че, LimA е в съответствие със състоянието на най-съвременните методи за осигуряване на качеството, като Nordtest "Рамка за проверката на шума в околната среда на изчислителен софтуер "ACOU 107 (2001) Метод по отношение на критериите за качество на шума и Проекта на немския стандарт DIN 45687 (2004).</w:t>
      </w:r>
    </w:p>
    <w:p w14:paraId="7C686BA0" w14:textId="77777777" w:rsidR="003F63FE" w:rsidRPr="002379A7" w:rsidRDefault="003F63FE" w:rsidP="0088406A">
      <w:pPr>
        <w:pStyle w:val="afe"/>
        <w:jc w:val="both"/>
      </w:pPr>
      <w:r w:rsidRPr="002379A7">
        <w:t xml:space="preserve">Софтуерът LimA може да се използва в широка гама от приложения, където изчисляването на шума е задължително. Така например, с неговата среда и обмен на данни, LimA е добре приспособим към национално и градско картографиране на шума за изпълнението на изискванията на Европейската комисия за оценка и управление на шума в околната среда - Директива 2002/49/ЕО. Това изискване отговаря на временните методи, определени в Насоките за ревизиране на изчислените методи 2003/613/EC. В допълнение, LimA поддръжка разширени инструменти съответстващи на препоръките на Работната група в Комисията за оценка на експозицията на шум на Европейския съвет - Ръководство за добра практика. Способността на LimA да се определят нива на шум на източник от измерванията и да идентифицират източниците с растерни изображения при управление на шума в околната среда, както се изисква, например, от Европейската комисия IPPC директива (96/61/EEC). </w:t>
      </w:r>
    </w:p>
    <w:p w14:paraId="4CF5E59D" w14:textId="77777777" w:rsidR="003F63FE" w:rsidRPr="002379A7" w:rsidRDefault="003F63FE" w:rsidP="0088406A">
      <w:pPr>
        <w:pStyle w:val="afe"/>
        <w:jc w:val="both"/>
      </w:pPr>
      <w:r w:rsidRPr="002379A7">
        <w:t>Всички LimA пакети са подходящи за оценки на въздействието на шума в околната среда, независимо дали е стандартен пакет, който е в състояние сам по себе си за справяне със сложни ситуации, или разширен пакет с дадена допълнителна функционалност. Модулното проектиране на LimA и неговия ASCII обмен на данни, поддържа лесна интеграция в други софтуерни пакети. Така, LimA изчислителните модули могат да бъдат интегрирани в управление на околната среда, управлението на трафика и ГИС като ядро за изчисляване на шума.</w:t>
      </w:r>
    </w:p>
    <w:p w14:paraId="1076A80E" w14:textId="77777777" w:rsidR="003F63FE" w:rsidRPr="002379A7" w:rsidRDefault="003F63FE" w:rsidP="0088406A">
      <w:pPr>
        <w:pStyle w:val="afe"/>
        <w:jc w:val="both"/>
      </w:pPr>
      <w:r w:rsidRPr="002379A7">
        <w:t xml:space="preserve">Изискванията за хардуера, са повлияни от сложността на LimA пакета - B&amp;K 7812A, B или C, както и на операционната система (Windows). Използване на LimA GUI (LimA 5) на локална машина и всяко изчисление с LimA (LimA 7) може да се извършва на друга машина в мрежата. При наличност на повече оперативна памет на компютъра намалява виртуална памет на система и води до значително увеличение на скоростта. Повече памет, е необходимо в LimA 5 или 7 когато модела е с голям размер и също когото LimA 5 или QPAINT (графичен принтиращ инструмент) използват допълнително памет за съхранение на растерните изображения. Когато се планират изчисления на големи модели, тогава е необходимо повече време и използването на бърз компютър ще е от полза. </w:t>
      </w:r>
    </w:p>
    <w:p w14:paraId="3319E9C4" w14:textId="77777777" w:rsidR="003F63FE" w:rsidRPr="002379A7" w:rsidRDefault="003F63FE" w:rsidP="0088406A">
      <w:pPr>
        <w:pStyle w:val="afe"/>
        <w:jc w:val="both"/>
      </w:pPr>
      <w:r w:rsidRPr="002379A7">
        <w:t> </w:t>
      </w:r>
    </w:p>
    <w:p w14:paraId="0429E564" w14:textId="77777777" w:rsidR="003F63FE" w:rsidRPr="002379A7" w:rsidRDefault="003F63FE" w:rsidP="0088406A">
      <w:pPr>
        <w:pStyle w:val="afe"/>
        <w:jc w:val="both"/>
      </w:pPr>
      <w:r w:rsidRPr="002379A7">
        <w:lastRenderedPageBreak/>
        <w:t xml:space="preserve">LimA_11xx изчислителните модули са за изчисляване на шумовите нива в съответствие с набор от нормативни актове. Отделните модули са за изпълнение на отделни или групи от методи: </w:t>
      </w:r>
    </w:p>
    <w:p w14:paraId="5651D0FE" w14:textId="77777777" w:rsidR="003F63FE" w:rsidRPr="002379A7" w:rsidRDefault="003F63FE" w:rsidP="0088406A">
      <w:pPr>
        <w:pStyle w:val="afe"/>
        <w:jc w:val="both"/>
      </w:pPr>
      <w:r w:rsidRPr="002379A7">
        <w:t>LimA_11m/f/r/ri/e/h (по източници): CNOSSOS („МЕТОДИ ЗА ОЦЕНКА НА ПОКАЗАТЕЛИТЕ ЗА ШУМ“ от ДИРЕКТИВА (ЕС) 2015/996 НА КОМИСИЯТА от 19 май 2015 година за установяване на общи методи за оценка на шума в съответствие с Директива 2002/49/ЕО).</w:t>
      </w:r>
    </w:p>
    <w:p w14:paraId="1BCB8BCC" w14:textId="77777777" w:rsidR="003F63FE" w:rsidRPr="002379A7" w:rsidRDefault="003F63FE" w:rsidP="0088406A">
      <w:pPr>
        <w:pStyle w:val="afe"/>
        <w:jc w:val="both"/>
      </w:pPr>
      <w:r w:rsidRPr="002379A7">
        <w:t xml:space="preserve">Функционалност на LimA_11xx модули: </w:t>
      </w:r>
    </w:p>
    <w:p w14:paraId="6ABEDDAF" w14:textId="77777777" w:rsidR="003F63FE" w:rsidRPr="002379A7" w:rsidRDefault="003F63FE" w:rsidP="0088406A">
      <w:pPr>
        <w:pStyle w:val="afe"/>
        <w:jc w:val="both"/>
      </w:pPr>
      <w:r w:rsidRPr="002379A7">
        <w:t xml:space="preserve">Вариант I: 4,000 източници 20,000 бариери и 60,000 теренни ръбове </w:t>
      </w:r>
    </w:p>
    <w:p w14:paraId="374B74D7" w14:textId="77777777" w:rsidR="003F63FE" w:rsidRPr="002379A7" w:rsidRDefault="003F63FE" w:rsidP="0088406A">
      <w:pPr>
        <w:pStyle w:val="afe"/>
        <w:jc w:val="both"/>
      </w:pPr>
      <w:r w:rsidRPr="002379A7">
        <w:t xml:space="preserve">Вариант II: 12,000 източници 60,000 бариери и 180,000 теренни ръбове </w:t>
      </w:r>
    </w:p>
    <w:p w14:paraId="64CE3604" w14:textId="77777777" w:rsidR="003F63FE" w:rsidRPr="002379A7" w:rsidRDefault="003F63FE" w:rsidP="0088406A">
      <w:pPr>
        <w:pStyle w:val="afe"/>
        <w:jc w:val="both"/>
      </w:pPr>
      <w:r w:rsidRPr="002379A7">
        <w:t xml:space="preserve">Вариант III: 200,000 източници и 1,000,000 или повече бариери или теренни ръбове. </w:t>
      </w:r>
    </w:p>
    <w:p w14:paraId="55FB3675" w14:textId="77777777" w:rsidR="003F63FE" w:rsidRPr="002379A7" w:rsidRDefault="003F63FE" w:rsidP="0088406A">
      <w:pPr>
        <w:pStyle w:val="afe"/>
        <w:jc w:val="both"/>
      </w:pPr>
    </w:p>
    <w:p w14:paraId="2164FBC6" w14:textId="77777777" w:rsidR="003F63FE" w:rsidRPr="002379A7" w:rsidRDefault="003F63FE" w:rsidP="0088406A">
      <w:pPr>
        <w:pStyle w:val="afe"/>
        <w:jc w:val="both"/>
      </w:pPr>
      <w:r w:rsidRPr="002379A7">
        <w:t xml:space="preserve">Целта на LimA е да се даде възможност на потребителя да създаде модел, доколкото е възможно на геометричната реалност. Интерпретирането на тази информация с акцент върху акустични аспекти трябва да бъде задача доколкото са възможностите на софтуера. Това помага да се опрости и да се улесни въвеждането GIS данни, които не са били определени за акустични предназначение. По-голямата част от ГИС данни са определено в двумерни, затова за налични средства да се създадат тримерни модели, чрез определяне Z атрибути за всеки обект. Така височината може да бъде определена в абсолютна височина, относителна височина, по отношение на съседните ръбове, съседните сгради или като наклон по отношение на съседна информация. Z дефиницията за всеки един обект може да е от смесен тип и може да включва интерполиране. Относителните височини изискват цифров модел на терена. </w:t>
      </w:r>
    </w:p>
    <w:p w14:paraId="3A1BA988" w14:textId="77777777" w:rsidR="003F63FE" w:rsidRPr="002379A7" w:rsidRDefault="003F63FE" w:rsidP="0088406A">
      <w:pPr>
        <w:pStyle w:val="afe"/>
        <w:jc w:val="both"/>
      </w:pPr>
    </w:p>
    <w:p w14:paraId="52438EA3" w14:textId="77777777" w:rsidR="003F63FE" w:rsidRPr="002379A7" w:rsidRDefault="003F63FE" w:rsidP="0088406A">
      <w:pPr>
        <w:pStyle w:val="afe"/>
        <w:jc w:val="both"/>
      </w:pPr>
      <w:r w:rsidRPr="002379A7">
        <w:t xml:space="preserve">Европейската директива за Шум в околната среда (END) изисква анализ на въздействието върху околната среда на шума, причинен от автомобилен, железопътен и въздушен трафик, както и промишлен шум. Освен ако не е определено по друг начин от страна-членка на ЕС Шумовата директива препоръчва използването на следните методи: </w:t>
      </w:r>
    </w:p>
    <w:p w14:paraId="04C3E0F4" w14:textId="77777777" w:rsidR="003F63FE" w:rsidRPr="002379A7" w:rsidRDefault="003F63FE" w:rsidP="0088406A">
      <w:pPr>
        <w:pStyle w:val="afe"/>
        <w:ind w:left="1440"/>
        <w:jc w:val="both"/>
      </w:pPr>
      <w:r w:rsidRPr="002379A7">
        <w:t>- CNOSSOS („МЕТОДИ ЗА ОЦЕНКА НА ПОКАЗАТЕЛИТЕ ЗА ШУМ“ от ДИРЕКТИВА (ЕС) 2015/996 НА КОМИСИЯТА от 19 май 2015 година за установяване на общи методи за оценка на шума в съответствие с Директива 2002/49/ЕО).</w:t>
      </w:r>
    </w:p>
    <w:p w14:paraId="6999AD08" w14:textId="77777777" w:rsidR="003F63FE" w:rsidRPr="002379A7" w:rsidRDefault="003F63FE" w:rsidP="0088406A">
      <w:pPr>
        <w:pStyle w:val="afe"/>
        <w:jc w:val="both"/>
      </w:pPr>
      <w:r w:rsidRPr="002379A7">
        <w:t>Крайната цел на END е оценката на броя на жителите, които са обект на определени нива на шум на открито за нощно време и за претеглената стойност на Lden. Съответните нива на шум и нивата на фасадата за населението в идеалния случай трябва да се разпредели до жилищата. Фасадните нива се получават чрез интерполация на резултатите от изчислителната мрежа от обобщено влияние на шума, причинени от всички споменати емитер категории.</w:t>
      </w:r>
    </w:p>
    <w:p w14:paraId="478FF52E" w14:textId="77777777" w:rsidR="004E0E37" w:rsidRPr="002379A7" w:rsidRDefault="003F63FE" w:rsidP="0088406A">
      <w:pPr>
        <w:pStyle w:val="21"/>
        <w:jc w:val="both"/>
        <w:rPr>
          <w:rFonts w:ascii="Times New Roman" w:hAnsi="Times New Roman" w:cs="Times New Roman"/>
        </w:rPr>
      </w:pPr>
      <w:bookmarkStart w:id="20" w:name="_Toc197785978"/>
      <w:bookmarkEnd w:id="19"/>
      <w:r w:rsidRPr="002379A7">
        <w:rPr>
          <w:rFonts w:ascii="Times New Roman" w:hAnsi="Times New Roman" w:cs="Times New Roman"/>
        </w:rPr>
        <w:t>Приложения</w:t>
      </w:r>
      <w:bookmarkEnd w:id="20"/>
      <w:r w:rsidRPr="002379A7">
        <w:rPr>
          <w:rFonts w:ascii="Times New Roman" w:hAnsi="Times New Roman" w:cs="Times New Roman"/>
        </w:rPr>
        <w:t xml:space="preserve"> </w:t>
      </w:r>
    </w:p>
    <w:p w14:paraId="1DC8BAD7" w14:textId="77777777" w:rsidR="00372E2D" w:rsidRDefault="00372E2D" w:rsidP="0088406A">
      <w:pPr>
        <w:pStyle w:val="afe"/>
        <w:jc w:val="both"/>
      </w:pPr>
    </w:p>
    <w:p w14:paraId="23982851" w14:textId="01EBD028" w:rsidR="00AB4B27" w:rsidRPr="002379A7" w:rsidRDefault="00AB4B27" w:rsidP="0088406A">
      <w:pPr>
        <w:pStyle w:val="afe"/>
        <w:numPr>
          <w:ilvl w:val="0"/>
          <w:numId w:val="14"/>
        </w:numPr>
        <w:jc w:val="both"/>
      </w:pPr>
      <w:r w:rsidRPr="002379A7">
        <w:t xml:space="preserve">Приложение № </w:t>
      </w:r>
      <w:r w:rsidR="00372E2D">
        <w:t>1</w:t>
      </w:r>
      <w:r w:rsidRPr="002379A7">
        <w:t>, Шумови карти</w:t>
      </w:r>
    </w:p>
    <w:p w14:paraId="1F4F7A2E" w14:textId="77777777" w:rsidR="00231149" w:rsidRPr="002379A7" w:rsidRDefault="00231149" w:rsidP="00D81C74"/>
    <w:p w14:paraId="470EE684" w14:textId="77777777" w:rsidR="00AB4B27" w:rsidRPr="002379A7" w:rsidRDefault="00AB4B27" w:rsidP="00AB4B27">
      <w:pPr>
        <w:pStyle w:val="afe"/>
        <w:jc w:val="center"/>
        <w:rPr>
          <w:i/>
          <w:iCs/>
        </w:rPr>
      </w:pPr>
      <w:r w:rsidRPr="002379A7">
        <w:rPr>
          <w:i/>
          <w:iCs/>
        </w:rPr>
        <w:t>инж. Борис Михайлов</w:t>
      </w:r>
    </w:p>
    <w:p w14:paraId="31C597EC" w14:textId="6BE7523F" w:rsidR="00AB4B27" w:rsidRPr="002379A7" w:rsidRDefault="002379A7" w:rsidP="002379A7">
      <w:pPr>
        <w:pStyle w:val="afe"/>
        <w:jc w:val="center"/>
      </w:pPr>
      <w:r w:rsidRPr="002379A7">
        <w:rPr>
          <w:i/>
          <w:iCs/>
        </w:rPr>
        <w:t>1</w:t>
      </w:r>
      <w:r w:rsidR="00372E2D">
        <w:rPr>
          <w:i/>
          <w:iCs/>
        </w:rPr>
        <w:t>0</w:t>
      </w:r>
      <w:r w:rsidR="00AB4B27" w:rsidRPr="002379A7">
        <w:rPr>
          <w:i/>
          <w:iCs/>
        </w:rPr>
        <w:t>.</w:t>
      </w:r>
      <w:r w:rsidRPr="002379A7">
        <w:rPr>
          <w:i/>
          <w:iCs/>
        </w:rPr>
        <w:t>0</w:t>
      </w:r>
      <w:r w:rsidR="00372E2D">
        <w:rPr>
          <w:i/>
          <w:iCs/>
        </w:rPr>
        <w:t>5</w:t>
      </w:r>
      <w:r w:rsidR="00AB4B27" w:rsidRPr="002379A7">
        <w:rPr>
          <w:i/>
          <w:iCs/>
        </w:rPr>
        <w:t>.202</w:t>
      </w:r>
      <w:r w:rsidRPr="002379A7">
        <w:rPr>
          <w:i/>
          <w:iCs/>
        </w:rPr>
        <w:t>5</w:t>
      </w:r>
      <w:r w:rsidR="00330044">
        <w:rPr>
          <w:i/>
          <w:iCs/>
        </w:rPr>
        <w:t>, гр. София</w:t>
      </w:r>
    </w:p>
    <w:p w14:paraId="3CF196CE" w14:textId="49E61C50" w:rsidR="003F63FE" w:rsidRPr="00AB4B27" w:rsidRDefault="00AB4B27" w:rsidP="002379A7">
      <w:pPr>
        <w:pStyle w:val="afe"/>
        <w:jc w:val="center"/>
      </w:pPr>
      <w:r w:rsidRPr="002379A7">
        <w:rPr>
          <w:b/>
          <w:bCs/>
        </w:rPr>
        <w:t>== КРАЙ ==</w:t>
      </w:r>
    </w:p>
    <w:sectPr w:rsidR="003F63FE" w:rsidRPr="00AB4B27" w:rsidSect="00AD418F">
      <w:headerReference w:type="default" r:id="rId28"/>
      <w:pgSz w:w="11906" w:h="16838" w:code="9"/>
      <w:pgMar w:top="1440" w:right="902"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B7F6ED" w14:textId="77777777" w:rsidR="009935E3" w:rsidRDefault="009935E3" w:rsidP="00665BEA">
      <w:r>
        <w:separator/>
      </w:r>
    </w:p>
  </w:endnote>
  <w:endnote w:type="continuationSeparator" w:id="0">
    <w:p w14:paraId="7BC4EFBA" w14:textId="77777777" w:rsidR="009935E3" w:rsidRDefault="009935E3" w:rsidP="00665B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等?">
    <w:altName w:val="MS Gothic"/>
    <w:panose1 w:val="00000000000000000000"/>
    <w:charset w:val="80"/>
    <w:family w:val="roman"/>
    <w:notTrueType/>
    <w:pitch w:val="default"/>
    <w:sig w:usb0="00000001" w:usb1="08070000" w:usb2="00000010" w:usb3="00000000" w:csb0="00020000"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CC"/>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9A2B38" w14:textId="2F46E74E" w:rsidR="002948FF" w:rsidRDefault="002948FF">
    <w:pPr>
      <w:pStyle w:val="afc"/>
    </w:pPr>
    <w:r>
      <w:rPr>
        <w:noProof/>
        <w:lang w:val="en-US"/>
      </w:rPr>
      <mc:AlternateContent>
        <mc:Choice Requires="wps">
          <w:drawing>
            <wp:anchor distT="0" distB="0" distL="114300" distR="114300" simplePos="0" relativeHeight="251661312" behindDoc="0" locked="0" layoutInCell="1" allowOverlap="1" wp14:anchorId="686DC354" wp14:editId="55EB5225">
              <wp:simplePos x="0" y="0"/>
              <wp:positionH relativeFrom="column">
                <wp:posOffset>-7952</wp:posOffset>
              </wp:positionH>
              <wp:positionV relativeFrom="paragraph">
                <wp:posOffset>-205740</wp:posOffset>
              </wp:positionV>
              <wp:extent cx="6130455" cy="0"/>
              <wp:effectExtent l="0" t="0" r="0" b="0"/>
              <wp:wrapNone/>
              <wp:docPr id="5" name="Straight Connector 5"/>
              <wp:cNvGraphicFramePr/>
              <a:graphic xmlns:a="http://schemas.openxmlformats.org/drawingml/2006/main">
                <a:graphicData uri="http://schemas.microsoft.com/office/word/2010/wordprocessingShape">
                  <wps:wsp>
                    <wps:cNvCnPr/>
                    <wps:spPr>
                      <a:xfrm>
                        <a:off x="0" y="0"/>
                        <a:ext cx="61304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D3B1EC0" id="Straight Connector 5"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65pt,-16.2pt" to="482.05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" strokecolor="black [3213]" strokeweight=".5pt">
              <v:stroke joinstyle="miter"/>
            </v:line>
          </w:pict>
        </mc:Fallback>
      </mc:AlternateContent>
    </w:r>
    <w:sdt>
      <w:sdtPr>
        <w:rPr>
          <w:noProof/>
        </w:rPr>
        <w:alias w:val="Comments"/>
        <w:tag w:val=""/>
        <w:id w:val="1670903187"/>
        <w:dataBinding w:prefixMappings="xmlns:ns0='http://purl.org/dc/elements/1.1/' xmlns:ns1='http://schemas.openxmlformats.org/package/2006/metadata/core-properties' " w:xpath="/ns1:coreProperties[1]/ns0:description[1]" w:storeItemID="{6C3C8BC8-F283-45AE-878A-BAB7291924A1}"/>
        <w:text w:multiLine="1"/>
      </w:sdtPr>
      <w:sdtContent>
        <w:r w:rsidR="00320523">
          <w:rPr>
            <w:noProof/>
          </w:rPr>
          <w:t>BG-25-1/097.1_1</w:t>
        </w:r>
      </w:sdtContent>
    </w:sdt>
    <w:r>
      <w:rPr>
        <w:noProof/>
      </w:rPr>
      <w:t xml:space="preserve"> – </w:t>
    </w:r>
    <w:sdt>
      <w:sdtPr>
        <w:rPr>
          <w:noProof/>
        </w:rPr>
        <w:alias w:val="Status"/>
        <w:tag w:val=""/>
        <w:id w:val="-489940524"/>
        <w:dataBinding w:prefixMappings="xmlns:ns0='http://purl.org/dc/elements/1.1/' xmlns:ns1='http://schemas.openxmlformats.org/package/2006/metadata/core-properties' " w:xpath="/ns1:coreProperties[1]/ns1:contentStatus[1]" w:storeItemID="{6C3C8BC8-F283-45AE-878A-BAB7291924A1}"/>
        <w:text/>
      </w:sdtPr>
      <w:sdtContent>
        <w:r w:rsidR="00320523">
          <w:rPr>
            <w:noProof/>
          </w:rPr>
          <w:t>А1</w:t>
        </w:r>
      </w:sdtContent>
    </w:sdt>
    <w:r w:rsidRPr="00921497">
      <w:rPr>
        <w:noProof/>
      </w:rPr>
      <w:ptab w:relativeTo="margin" w:alignment="center" w:leader="none"/>
    </w:r>
    <w:r w:rsidRPr="00921497">
      <w:rPr>
        <w:noProof/>
      </w:rPr>
      <w:ptab w:relativeTo="margin" w:alignment="right" w:leader="none"/>
    </w:r>
    <w:r w:rsidRPr="00273C74">
      <w:rPr>
        <w:noProof/>
      </w:rPr>
      <w:fldChar w:fldCharType="begin"/>
    </w:r>
    <w:r w:rsidRPr="00273C74">
      <w:rPr>
        <w:noProof/>
      </w:rPr>
      <w:instrText xml:space="preserve"> PAGE   \* MERGEFORMAT </w:instrText>
    </w:r>
    <w:r w:rsidRPr="00273C74">
      <w:rPr>
        <w:noProof/>
      </w:rPr>
      <w:fldChar w:fldCharType="separate"/>
    </w:r>
    <w:r w:rsidR="005C2278">
      <w:rPr>
        <w:noProof/>
      </w:rPr>
      <w:t>i</w:t>
    </w:r>
    <w:r w:rsidRPr="00273C74">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19220F" w14:textId="77777777" w:rsidR="009935E3" w:rsidRDefault="009935E3" w:rsidP="00665BEA">
      <w:r>
        <w:separator/>
      </w:r>
    </w:p>
  </w:footnote>
  <w:footnote w:type="continuationSeparator" w:id="0">
    <w:p w14:paraId="688F1C9E" w14:textId="77777777" w:rsidR="009935E3" w:rsidRDefault="009935E3" w:rsidP="00665B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B2BA4" w14:textId="77777777" w:rsidR="002948FF" w:rsidRDefault="002948FF" w:rsidP="00C84D28">
    <w:pPr>
      <w:pStyle w:val="afa"/>
    </w:pPr>
    <w:r w:rsidRPr="008A2C9F">
      <w:rPr>
        <w:lang w:val="ru-RU"/>
      </w:rPr>
      <w:t xml:space="preserve"> </w:t>
    </w:r>
    <w:sdt>
      <w:sdtPr>
        <w:alias w:val="Category"/>
        <w:tag w:val=""/>
        <w:id w:val="1754705115"/>
        <w:placeholder>
          <w:docPart w:val="440946CAEBE647E79E517123DB997723"/>
        </w:placeholder>
        <w:dataBinding w:prefixMappings="xmlns:ns0='http://purl.org/dc/elements/1.1/' xmlns:ns1='http://schemas.openxmlformats.org/package/2006/metadata/core-properties' " w:xpath="/ns1:coreProperties[1]/ns1:category[1]" w:storeItemID="{6C3C8BC8-F283-45AE-878A-BAB7291924A1}"/>
        <w:text/>
      </w:sdtPr>
      <w:sdtContent>
        <w:r>
          <w:t>Част</w:t>
        </w:r>
      </w:sdtContent>
    </w:sdt>
    <w:r>
      <w:ptab w:relativeTo="margin" w:alignment="center" w:leader="none"/>
    </w:r>
    <w:r>
      <w:ptab w:relativeTo="margin" w:alignment="right" w:leader="none"/>
    </w:r>
    <w:sdt>
      <w:sdtPr>
        <w:alias w:val="Subject"/>
        <w:tag w:val=""/>
        <w:id w:val="-1345163928"/>
        <w:placeholder>
          <w:docPart w:val="4FD4ED202D6D49D598D0463815AE49F7"/>
        </w:placeholder>
        <w:dataBinding w:prefixMappings="xmlns:ns0='http://purl.org/dc/elements/1.1/' xmlns:ns1='http://schemas.openxmlformats.org/package/2006/metadata/core-properties' " w:xpath="/ns1:coreProperties[1]/ns0:subject[1]" w:storeItemID="{6C3C8BC8-F283-45AE-878A-BAB7291924A1}"/>
        <w:text/>
      </w:sdtPr>
      <w:sdtContent>
        <w:proofErr w:type="spellStart"/>
        <w:r>
          <w:t>Част</w:t>
        </w:r>
        <w:proofErr w:type="spellEnd"/>
        <w:r>
          <w:t xml:space="preserve"> Акустика</w:t>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CFE57D" w14:textId="77777777" w:rsidR="002948FF" w:rsidRDefault="00000000" w:rsidP="00C84D28">
    <w:pPr>
      <w:pStyle w:val="afa"/>
    </w:pPr>
    <w:sdt>
      <w:sdtPr>
        <w:alias w:val="Category"/>
        <w:tag w:val=""/>
        <w:id w:val="-56089112"/>
        <w:dataBinding w:prefixMappings="xmlns:ns0='http://purl.org/dc/elements/1.1/' xmlns:ns1='http://schemas.openxmlformats.org/package/2006/metadata/core-properties' " w:xpath="/ns1:coreProperties[1]/ns1:category[1]" w:storeItemID="{6C3C8BC8-F283-45AE-878A-BAB7291924A1}"/>
        <w:text/>
      </w:sdtPr>
      <w:sdtContent>
        <w:r w:rsidR="002948FF">
          <w:t>Част</w:t>
        </w:r>
      </w:sdtContent>
    </w:sdt>
    <w:r w:rsidR="002948FF">
      <w:ptab w:relativeTo="margin" w:alignment="center" w:leader="none"/>
    </w:r>
    <w:r w:rsidR="002948FF">
      <w:ptab w:relativeTo="margin" w:alignment="right" w:leader="none"/>
    </w:r>
    <w:sdt>
      <w:sdtPr>
        <w:alias w:val="Subject"/>
        <w:tag w:val=""/>
        <w:id w:val="2106607276"/>
        <w:dataBinding w:prefixMappings="xmlns:ns0='http://purl.org/dc/elements/1.1/' xmlns:ns1='http://schemas.openxmlformats.org/package/2006/metadata/core-properties' " w:xpath="/ns1:coreProperties[1]/ns0:subject[1]" w:storeItemID="{6C3C8BC8-F283-45AE-878A-BAB7291924A1}"/>
        <w:text/>
      </w:sdtPr>
      <w:sdtContent>
        <w:proofErr w:type="spellStart"/>
        <w:r w:rsidR="002948FF">
          <w:t>Част</w:t>
        </w:r>
        <w:proofErr w:type="spellEnd"/>
        <w:r w:rsidR="002948FF">
          <w:t xml:space="preserve"> Акустика</w:t>
        </w:r>
      </w:sdtContent>
    </w:sdt>
  </w:p>
  <w:p w14:paraId="24A3BD8F" w14:textId="77777777" w:rsidR="002948FF" w:rsidRDefault="002948F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2667D80"/>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C1488E4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98440D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BCC9A3A"/>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7F44F980"/>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7206FD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560DD5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726F68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00F56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7C94C15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FF5434"/>
    <w:multiLevelType w:val="hybridMultilevel"/>
    <w:tmpl w:val="0670746C"/>
    <w:lvl w:ilvl="0" w:tplc="9CC23A9C">
      <w:start w:val="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6461D9"/>
    <w:multiLevelType w:val="multilevel"/>
    <w:tmpl w:val="0CA68472"/>
    <w:lvl w:ilvl="0">
      <w:start w:val="1"/>
      <w:numFmt w:val="decimal"/>
      <w:pStyle w:val="1"/>
      <w:isLgl/>
      <w:lvlText w:val="%1."/>
      <w:lvlJc w:val="left"/>
      <w:pPr>
        <w:tabs>
          <w:tab w:val="num" w:pos="851"/>
        </w:tabs>
        <w:ind w:left="851" w:hanging="851"/>
      </w:pPr>
      <w:rPr>
        <w:rFonts w:hint="default"/>
      </w:rPr>
    </w:lvl>
    <w:lvl w:ilvl="1">
      <w:start w:val="1"/>
      <w:numFmt w:val="decimal"/>
      <w:pStyle w:val="21"/>
      <w:isLgl/>
      <w:lvlText w:val="%1.%2"/>
      <w:lvlJc w:val="left"/>
      <w:pPr>
        <w:tabs>
          <w:tab w:val="num" w:pos="851"/>
        </w:tabs>
        <w:ind w:left="851" w:hanging="851"/>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1"/>
      <w:isLgl/>
      <w:lvlText w:val="%1.%2.%3"/>
      <w:lvlJc w:val="left"/>
      <w:pPr>
        <w:tabs>
          <w:tab w:val="num" w:pos="851"/>
        </w:tabs>
        <w:ind w:left="851" w:hanging="851"/>
      </w:pPr>
      <w:rPr>
        <w:rFonts w:hint="default"/>
      </w:rPr>
    </w:lvl>
    <w:lvl w:ilvl="3">
      <w:start w:val="1"/>
      <w:numFmt w:val="decimal"/>
      <w:pStyle w:val="41"/>
      <w:isLgl/>
      <w:lvlText w:val="%1.%2.%3.%4"/>
      <w:lvlJc w:val="left"/>
      <w:pPr>
        <w:tabs>
          <w:tab w:val="num" w:pos="1419"/>
        </w:tabs>
        <w:ind w:left="1419" w:hanging="851"/>
      </w:pPr>
      <w:rPr>
        <w:rFonts w:hint="default"/>
      </w:rPr>
    </w:lvl>
    <w:lvl w:ilvl="4">
      <w:start w:val="1"/>
      <w:numFmt w:val="none"/>
      <w:lvlRestart w:val="0"/>
      <w:lvlText w:val=""/>
      <w:lvlJc w:val="left"/>
      <w:pPr>
        <w:tabs>
          <w:tab w:val="num" w:pos="572"/>
        </w:tabs>
        <w:ind w:left="1854" w:hanging="1134"/>
      </w:pPr>
      <w:rPr>
        <w:rFonts w:hint="default"/>
      </w:rPr>
    </w:lvl>
    <w:lvl w:ilvl="5">
      <w:start w:val="1"/>
      <w:numFmt w:val="none"/>
      <w:lvlText w:val=""/>
      <w:lvlJc w:val="right"/>
      <w:pPr>
        <w:tabs>
          <w:tab w:val="num" w:pos="-364"/>
        </w:tabs>
        <w:ind w:left="-360" w:hanging="284"/>
      </w:pPr>
      <w:rPr>
        <w:rFonts w:hint="default"/>
      </w:rPr>
    </w:lvl>
    <w:lvl w:ilvl="6">
      <w:start w:val="1"/>
      <w:numFmt w:val="decimal"/>
      <w:lvlText w:val="%7%5"/>
      <w:lvlJc w:val="right"/>
      <w:pPr>
        <w:tabs>
          <w:tab w:val="num" w:pos="-220"/>
        </w:tabs>
        <w:ind w:left="-360" w:hanging="284"/>
      </w:pPr>
      <w:rPr>
        <w:rFonts w:hint="default"/>
      </w:rPr>
    </w:lvl>
    <w:lvl w:ilvl="7">
      <w:start w:val="1"/>
      <w:numFmt w:val="none"/>
      <w:lvlText w:val=""/>
      <w:lvlJc w:val="right"/>
      <w:pPr>
        <w:tabs>
          <w:tab w:val="num" w:pos="-76"/>
        </w:tabs>
        <w:ind w:left="-360" w:hanging="284"/>
      </w:pPr>
      <w:rPr>
        <w:rFonts w:hint="default"/>
      </w:rPr>
    </w:lvl>
    <w:lvl w:ilvl="8">
      <w:start w:val="1"/>
      <w:numFmt w:val="none"/>
      <w:lvlText w:val=""/>
      <w:lvlJc w:val="left"/>
      <w:pPr>
        <w:tabs>
          <w:tab w:val="num" w:pos="68"/>
        </w:tabs>
        <w:ind w:left="68" w:hanging="1584"/>
      </w:pPr>
      <w:rPr>
        <w:rFonts w:hint="default"/>
      </w:rPr>
    </w:lvl>
  </w:abstractNum>
  <w:abstractNum w:abstractNumId="12" w15:restartNumberingAfterBreak="0">
    <w:nsid w:val="1E8D51B5"/>
    <w:multiLevelType w:val="hybridMultilevel"/>
    <w:tmpl w:val="9306BD1A"/>
    <w:lvl w:ilvl="0" w:tplc="09AE9550">
      <w:start w:val="4"/>
      <w:numFmt w:val="bullet"/>
      <w:lvlText w:val="-"/>
      <w:lvlJc w:val="left"/>
      <w:pPr>
        <w:ind w:left="720" w:hanging="360"/>
      </w:pPr>
      <w:rPr>
        <w:rFonts w:ascii="Arial" w:eastAsia="等?"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F6544DD"/>
    <w:multiLevelType w:val="multilevel"/>
    <w:tmpl w:val="44C8183E"/>
    <w:lvl w:ilvl="0">
      <w:start w:val="7"/>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4C4E165D"/>
    <w:multiLevelType w:val="hybridMultilevel"/>
    <w:tmpl w:val="4D7E299C"/>
    <w:lvl w:ilvl="0" w:tplc="09AE9550">
      <w:start w:val="4"/>
      <w:numFmt w:val="bullet"/>
      <w:lvlText w:val="-"/>
      <w:lvlJc w:val="left"/>
      <w:pPr>
        <w:ind w:left="1440" w:hanging="360"/>
      </w:pPr>
      <w:rPr>
        <w:rFonts w:ascii="Arial" w:eastAsia="等?"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52B65949"/>
    <w:multiLevelType w:val="multilevel"/>
    <w:tmpl w:val="2356212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544A55E9"/>
    <w:multiLevelType w:val="multilevel"/>
    <w:tmpl w:val="3B907D70"/>
    <w:lvl w:ilvl="0">
      <w:start w:val="7"/>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545E684A"/>
    <w:multiLevelType w:val="hybridMultilevel"/>
    <w:tmpl w:val="4AB2074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73240C1A"/>
    <w:multiLevelType w:val="hybridMultilevel"/>
    <w:tmpl w:val="21227D4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97E2C31"/>
    <w:multiLevelType w:val="multilevel"/>
    <w:tmpl w:val="BF08195C"/>
    <w:lvl w:ilvl="0">
      <w:start w:val="1"/>
      <w:numFmt w:val="decimal"/>
      <w:lvlText w:val="%1."/>
      <w:lvlJc w:val="left"/>
      <w:pPr>
        <w:ind w:left="720"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20" w15:restartNumberingAfterBreak="0">
    <w:nsid w:val="7ACC44D5"/>
    <w:multiLevelType w:val="hybridMultilevel"/>
    <w:tmpl w:val="E7F0855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16cid:durableId="1932929668">
    <w:abstractNumId w:val="11"/>
  </w:num>
  <w:num w:numId="2" w16cid:durableId="793671694">
    <w:abstractNumId w:val="9"/>
  </w:num>
  <w:num w:numId="3" w16cid:durableId="169218548">
    <w:abstractNumId w:val="7"/>
  </w:num>
  <w:num w:numId="4" w16cid:durableId="1360082467">
    <w:abstractNumId w:val="6"/>
  </w:num>
  <w:num w:numId="5" w16cid:durableId="982543847">
    <w:abstractNumId w:val="5"/>
  </w:num>
  <w:num w:numId="6" w16cid:durableId="1913273518">
    <w:abstractNumId w:val="4"/>
  </w:num>
  <w:num w:numId="7" w16cid:durableId="26681754">
    <w:abstractNumId w:val="8"/>
  </w:num>
  <w:num w:numId="8" w16cid:durableId="78794051">
    <w:abstractNumId w:val="3"/>
  </w:num>
  <w:num w:numId="9" w16cid:durableId="521939467">
    <w:abstractNumId w:val="2"/>
  </w:num>
  <w:num w:numId="10" w16cid:durableId="1464538875">
    <w:abstractNumId w:val="1"/>
  </w:num>
  <w:num w:numId="11" w16cid:durableId="174004683">
    <w:abstractNumId w:val="0"/>
  </w:num>
  <w:num w:numId="12" w16cid:durableId="40180984">
    <w:abstractNumId w:val="17"/>
  </w:num>
  <w:num w:numId="13" w16cid:durableId="479151645">
    <w:abstractNumId w:val="20"/>
  </w:num>
  <w:num w:numId="14" w16cid:durableId="781414215">
    <w:abstractNumId w:val="12"/>
  </w:num>
  <w:num w:numId="15" w16cid:durableId="1610502717">
    <w:abstractNumId w:val="10"/>
  </w:num>
  <w:num w:numId="16" w16cid:durableId="1348676576">
    <w:abstractNumId w:val="14"/>
  </w:num>
  <w:num w:numId="17" w16cid:durableId="1123235039">
    <w:abstractNumId w:val="18"/>
  </w:num>
  <w:num w:numId="18" w16cid:durableId="1852179624">
    <w:abstractNumId w:val="19"/>
  </w:num>
  <w:num w:numId="19" w16cid:durableId="295453742">
    <w:abstractNumId w:val="15"/>
  </w:num>
  <w:num w:numId="20" w16cid:durableId="116946627">
    <w:abstractNumId w:val="16"/>
  </w:num>
  <w:num w:numId="21" w16cid:durableId="191890740">
    <w:abstractNumId w:val="1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attachedTemplate r:id="rId1"/>
  <w:defaultTabStop w:val="709"/>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4D94"/>
    <w:rsid w:val="0000205D"/>
    <w:rsid w:val="000055DA"/>
    <w:rsid w:val="00006D13"/>
    <w:rsid w:val="0000755F"/>
    <w:rsid w:val="0000759F"/>
    <w:rsid w:val="00007B35"/>
    <w:rsid w:val="00010FF0"/>
    <w:rsid w:val="000118B8"/>
    <w:rsid w:val="00012E12"/>
    <w:rsid w:val="00012E14"/>
    <w:rsid w:val="00014EB7"/>
    <w:rsid w:val="00015C42"/>
    <w:rsid w:val="0002561E"/>
    <w:rsid w:val="00025F12"/>
    <w:rsid w:val="00031616"/>
    <w:rsid w:val="00032E71"/>
    <w:rsid w:val="00033471"/>
    <w:rsid w:val="000334FB"/>
    <w:rsid w:val="00034E9C"/>
    <w:rsid w:val="00050263"/>
    <w:rsid w:val="000508DD"/>
    <w:rsid w:val="000517A0"/>
    <w:rsid w:val="000522A5"/>
    <w:rsid w:val="000527D4"/>
    <w:rsid w:val="000546CE"/>
    <w:rsid w:val="00055485"/>
    <w:rsid w:val="000569EC"/>
    <w:rsid w:val="00057877"/>
    <w:rsid w:val="00066DD1"/>
    <w:rsid w:val="00074EC0"/>
    <w:rsid w:val="0008665C"/>
    <w:rsid w:val="00090F80"/>
    <w:rsid w:val="00090FDE"/>
    <w:rsid w:val="000A6FCB"/>
    <w:rsid w:val="000B246D"/>
    <w:rsid w:val="000B385E"/>
    <w:rsid w:val="000C04EF"/>
    <w:rsid w:val="000C3CB9"/>
    <w:rsid w:val="000C59F2"/>
    <w:rsid w:val="000C6959"/>
    <w:rsid w:val="000D59CF"/>
    <w:rsid w:val="000D64E1"/>
    <w:rsid w:val="000D6E0A"/>
    <w:rsid w:val="000D733E"/>
    <w:rsid w:val="000E38A0"/>
    <w:rsid w:val="000E49D3"/>
    <w:rsid w:val="000E4E3E"/>
    <w:rsid w:val="000E5335"/>
    <w:rsid w:val="000F040F"/>
    <w:rsid w:val="000F07D6"/>
    <w:rsid w:val="000F24CB"/>
    <w:rsid w:val="000F403E"/>
    <w:rsid w:val="000F4577"/>
    <w:rsid w:val="000F5772"/>
    <w:rsid w:val="000F6A9A"/>
    <w:rsid w:val="00106C38"/>
    <w:rsid w:val="00110E38"/>
    <w:rsid w:val="00111F26"/>
    <w:rsid w:val="00114C42"/>
    <w:rsid w:val="00117C70"/>
    <w:rsid w:val="00124C14"/>
    <w:rsid w:val="00126D76"/>
    <w:rsid w:val="00132DDD"/>
    <w:rsid w:val="00134A16"/>
    <w:rsid w:val="001423B2"/>
    <w:rsid w:val="0014241B"/>
    <w:rsid w:val="00144F14"/>
    <w:rsid w:val="001508C5"/>
    <w:rsid w:val="00150B09"/>
    <w:rsid w:val="001511E1"/>
    <w:rsid w:val="00152C68"/>
    <w:rsid w:val="00154C57"/>
    <w:rsid w:val="00156B0C"/>
    <w:rsid w:val="00162881"/>
    <w:rsid w:val="001647B2"/>
    <w:rsid w:val="00166F30"/>
    <w:rsid w:val="00176503"/>
    <w:rsid w:val="00176CDC"/>
    <w:rsid w:val="00180008"/>
    <w:rsid w:val="001827AC"/>
    <w:rsid w:val="00183BB9"/>
    <w:rsid w:val="00184099"/>
    <w:rsid w:val="0018447C"/>
    <w:rsid w:val="00194BFC"/>
    <w:rsid w:val="0019767B"/>
    <w:rsid w:val="00197DDD"/>
    <w:rsid w:val="001A2725"/>
    <w:rsid w:val="001A5050"/>
    <w:rsid w:val="001A5890"/>
    <w:rsid w:val="001A5DF3"/>
    <w:rsid w:val="001A7117"/>
    <w:rsid w:val="001B26B1"/>
    <w:rsid w:val="001C037E"/>
    <w:rsid w:val="001D5113"/>
    <w:rsid w:val="001E1807"/>
    <w:rsid w:val="001E502A"/>
    <w:rsid w:val="001E5918"/>
    <w:rsid w:val="001F3176"/>
    <w:rsid w:val="001F426E"/>
    <w:rsid w:val="001F6836"/>
    <w:rsid w:val="001F76CB"/>
    <w:rsid w:val="00203689"/>
    <w:rsid w:val="00207F71"/>
    <w:rsid w:val="00211EFE"/>
    <w:rsid w:val="00212BC2"/>
    <w:rsid w:val="00212EBA"/>
    <w:rsid w:val="00213A68"/>
    <w:rsid w:val="002149E7"/>
    <w:rsid w:val="002171B0"/>
    <w:rsid w:val="00217698"/>
    <w:rsid w:val="00222564"/>
    <w:rsid w:val="00223268"/>
    <w:rsid w:val="0022420D"/>
    <w:rsid w:val="00230024"/>
    <w:rsid w:val="00231149"/>
    <w:rsid w:val="00233B90"/>
    <w:rsid w:val="002353D1"/>
    <w:rsid w:val="002359C4"/>
    <w:rsid w:val="002379A7"/>
    <w:rsid w:val="00237A3B"/>
    <w:rsid w:val="002444D1"/>
    <w:rsid w:val="00244F51"/>
    <w:rsid w:val="00246C3B"/>
    <w:rsid w:val="00246E9D"/>
    <w:rsid w:val="002474C9"/>
    <w:rsid w:val="00255203"/>
    <w:rsid w:val="00256F47"/>
    <w:rsid w:val="00264F06"/>
    <w:rsid w:val="00265E6B"/>
    <w:rsid w:val="00270DDB"/>
    <w:rsid w:val="0027276A"/>
    <w:rsid w:val="00273C74"/>
    <w:rsid w:val="00276EE4"/>
    <w:rsid w:val="00282E67"/>
    <w:rsid w:val="00286222"/>
    <w:rsid w:val="0028746A"/>
    <w:rsid w:val="00290142"/>
    <w:rsid w:val="00291F39"/>
    <w:rsid w:val="0029475A"/>
    <w:rsid w:val="002948FF"/>
    <w:rsid w:val="0029629E"/>
    <w:rsid w:val="002A0748"/>
    <w:rsid w:val="002A1A97"/>
    <w:rsid w:val="002B7E13"/>
    <w:rsid w:val="002C150B"/>
    <w:rsid w:val="002C2272"/>
    <w:rsid w:val="002C2FF1"/>
    <w:rsid w:val="002D2757"/>
    <w:rsid w:val="002D3D21"/>
    <w:rsid w:val="002E15E9"/>
    <w:rsid w:val="002E25CD"/>
    <w:rsid w:val="002E2F16"/>
    <w:rsid w:val="002E54B7"/>
    <w:rsid w:val="002E6D91"/>
    <w:rsid w:val="002F3134"/>
    <w:rsid w:val="002F34EB"/>
    <w:rsid w:val="002F3C07"/>
    <w:rsid w:val="002F409F"/>
    <w:rsid w:val="003009E8"/>
    <w:rsid w:val="00302588"/>
    <w:rsid w:val="00303F17"/>
    <w:rsid w:val="00304983"/>
    <w:rsid w:val="00304F0D"/>
    <w:rsid w:val="0030795B"/>
    <w:rsid w:val="00310D93"/>
    <w:rsid w:val="0031300A"/>
    <w:rsid w:val="003171B4"/>
    <w:rsid w:val="003178A8"/>
    <w:rsid w:val="00320140"/>
    <w:rsid w:val="00320523"/>
    <w:rsid w:val="003220EF"/>
    <w:rsid w:val="00323054"/>
    <w:rsid w:val="00330044"/>
    <w:rsid w:val="0034348C"/>
    <w:rsid w:val="003504FE"/>
    <w:rsid w:val="00353570"/>
    <w:rsid w:val="00353A4B"/>
    <w:rsid w:val="00353F13"/>
    <w:rsid w:val="00355BD6"/>
    <w:rsid w:val="003679D8"/>
    <w:rsid w:val="00372E2D"/>
    <w:rsid w:val="003766AE"/>
    <w:rsid w:val="0037779E"/>
    <w:rsid w:val="00380A21"/>
    <w:rsid w:val="00380B7F"/>
    <w:rsid w:val="00383D5B"/>
    <w:rsid w:val="00384964"/>
    <w:rsid w:val="00387A4A"/>
    <w:rsid w:val="00391848"/>
    <w:rsid w:val="0039260A"/>
    <w:rsid w:val="003A2CF5"/>
    <w:rsid w:val="003B0027"/>
    <w:rsid w:val="003B1C13"/>
    <w:rsid w:val="003C33D3"/>
    <w:rsid w:val="003C3F33"/>
    <w:rsid w:val="003C4E84"/>
    <w:rsid w:val="003D1DB5"/>
    <w:rsid w:val="003D50CD"/>
    <w:rsid w:val="003D6077"/>
    <w:rsid w:val="003D7107"/>
    <w:rsid w:val="003E0287"/>
    <w:rsid w:val="003E236D"/>
    <w:rsid w:val="003E3AFB"/>
    <w:rsid w:val="003E4A1B"/>
    <w:rsid w:val="003E51A2"/>
    <w:rsid w:val="003E5483"/>
    <w:rsid w:val="003F17EA"/>
    <w:rsid w:val="003F3490"/>
    <w:rsid w:val="003F43B8"/>
    <w:rsid w:val="003F496C"/>
    <w:rsid w:val="003F4AE6"/>
    <w:rsid w:val="003F5265"/>
    <w:rsid w:val="003F63FE"/>
    <w:rsid w:val="003F6850"/>
    <w:rsid w:val="003F6AC3"/>
    <w:rsid w:val="0040162B"/>
    <w:rsid w:val="00403492"/>
    <w:rsid w:val="00405D71"/>
    <w:rsid w:val="0041340A"/>
    <w:rsid w:val="004151AB"/>
    <w:rsid w:val="00420FF2"/>
    <w:rsid w:val="004217D1"/>
    <w:rsid w:val="00422BA3"/>
    <w:rsid w:val="00424052"/>
    <w:rsid w:val="00427C0B"/>
    <w:rsid w:val="0043105D"/>
    <w:rsid w:val="00433CD6"/>
    <w:rsid w:val="00440634"/>
    <w:rsid w:val="00440FC6"/>
    <w:rsid w:val="00441918"/>
    <w:rsid w:val="00443B29"/>
    <w:rsid w:val="004440B7"/>
    <w:rsid w:val="004467D9"/>
    <w:rsid w:val="00450DB9"/>
    <w:rsid w:val="004520DE"/>
    <w:rsid w:val="00452FDE"/>
    <w:rsid w:val="00455A7A"/>
    <w:rsid w:val="00455E20"/>
    <w:rsid w:val="00461849"/>
    <w:rsid w:val="00461D70"/>
    <w:rsid w:val="004624A7"/>
    <w:rsid w:val="00467AAF"/>
    <w:rsid w:val="00470018"/>
    <w:rsid w:val="0047324F"/>
    <w:rsid w:val="0047457B"/>
    <w:rsid w:val="00474A31"/>
    <w:rsid w:val="00474C7B"/>
    <w:rsid w:val="00485940"/>
    <w:rsid w:val="00486BD5"/>
    <w:rsid w:val="004950AA"/>
    <w:rsid w:val="004952AF"/>
    <w:rsid w:val="00495857"/>
    <w:rsid w:val="004A00DE"/>
    <w:rsid w:val="004A0BDD"/>
    <w:rsid w:val="004A0F31"/>
    <w:rsid w:val="004A52D2"/>
    <w:rsid w:val="004C012E"/>
    <w:rsid w:val="004C0650"/>
    <w:rsid w:val="004C0E04"/>
    <w:rsid w:val="004C10BE"/>
    <w:rsid w:val="004C5F69"/>
    <w:rsid w:val="004C6604"/>
    <w:rsid w:val="004D21EE"/>
    <w:rsid w:val="004D2F2A"/>
    <w:rsid w:val="004D4DCF"/>
    <w:rsid w:val="004E0E37"/>
    <w:rsid w:val="004E4809"/>
    <w:rsid w:val="004F0DDB"/>
    <w:rsid w:val="004F151F"/>
    <w:rsid w:val="004F2500"/>
    <w:rsid w:val="004F2BC8"/>
    <w:rsid w:val="004F39CC"/>
    <w:rsid w:val="004F6B88"/>
    <w:rsid w:val="004F7933"/>
    <w:rsid w:val="00500173"/>
    <w:rsid w:val="005002CC"/>
    <w:rsid w:val="00501BB5"/>
    <w:rsid w:val="00507DEF"/>
    <w:rsid w:val="00512B33"/>
    <w:rsid w:val="005161AA"/>
    <w:rsid w:val="00516CB0"/>
    <w:rsid w:val="00517422"/>
    <w:rsid w:val="00520A8A"/>
    <w:rsid w:val="0052108C"/>
    <w:rsid w:val="005219BE"/>
    <w:rsid w:val="00523802"/>
    <w:rsid w:val="00526071"/>
    <w:rsid w:val="005334F2"/>
    <w:rsid w:val="005355AB"/>
    <w:rsid w:val="005420C9"/>
    <w:rsid w:val="0054217C"/>
    <w:rsid w:val="00552EF1"/>
    <w:rsid w:val="00556774"/>
    <w:rsid w:val="00561B62"/>
    <w:rsid w:val="005646A2"/>
    <w:rsid w:val="005658EE"/>
    <w:rsid w:val="00565A4B"/>
    <w:rsid w:val="00572332"/>
    <w:rsid w:val="005724A7"/>
    <w:rsid w:val="0057386E"/>
    <w:rsid w:val="00574FFC"/>
    <w:rsid w:val="005754CF"/>
    <w:rsid w:val="00576EB1"/>
    <w:rsid w:val="0058336F"/>
    <w:rsid w:val="00586459"/>
    <w:rsid w:val="005937BC"/>
    <w:rsid w:val="005A2898"/>
    <w:rsid w:val="005A381B"/>
    <w:rsid w:val="005A40AA"/>
    <w:rsid w:val="005A4983"/>
    <w:rsid w:val="005B001E"/>
    <w:rsid w:val="005B13B7"/>
    <w:rsid w:val="005B2E83"/>
    <w:rsid w:val="005B3119"/>
    <w:rsid w:val="005B3538"/>
    <w:rsid w:val="005B4E20"/>
    <w:rsid w:val="005B56A5"/>
    <w:rsid w:val="005B5FA7"/>
    <w:rsid w:val="005B7C86"/>
    <w:rsid w:val="005B7F86"/>
    <w:rsid w:val="005C2278"/>
    <w:rsid w:val="005C4B13"/>
    <w:rsid w:val="005C7995"/>
    <w:rsid w:val="005D135F"/>
    <w:rsid w:val="005D29CB"/>
    <w:rsid w:val="005D6579"/>
    <w:rsid w:val="005D6ECB"/>
    <w:rsid w:val="005E00DC"/>
    <w:rsid w:val="005E4683"/>
    <w:rsid w:val="005F0DB1"/>
    <w:rsid w:val="005F3E69"/>
    <w:rsid w:val="005F56E8"/>
    <w:rsid w:val="005F6627"/>
    <w:rsid w:val="005F6FC7"/>
    <w:rsid w:val="006001E8"/>
    <w:rsid w:val="00602912"/>
    <w:rsid w:val="00604CE5"/>
    <w:rsid w:val="00614DC7"/>
    <w:rsid w:val="006234FD"/>
    <w:rsid w:val="0063046F"/>
    <w:rsid w:val="00631B8A"/>
    <w:rsid w:val="00636D43"/>
    <w:rsid w:val="0063773B"/>
    <w:rsid w:val="00640339"/>
    <w:rsid w:val="00640A8D"/>
    <w:rsid w:val="00641461"/>
    <w:rsid w:val="00650DB5"/>
    <w:rsid w:val="00650FC6"/>
    <w:rsid w:val="0065233A"/>
    <w:rsid w:val="00653707"/>
    <w:rsid w:val="0065485D"/>
    <w:rsid w:val="00657D7A"/>
    <w:rsid w:val="00661C79"/>
    <w:rsid w:val="00662CA2"/>
    <w:rsid w:val="00663692"/>
    <w:rsid w:val="00665BEA"/>
    <w:rsid w:val="00671F6B"/>
    <w:rsid w:val="00673297"/>
    <w:rsid w:val="006742D0"/>
    <w:rsid w:val="00674620"/>
    <w:rsid w:val="00675819"/>
    <w:rsid w:val="00677252"/>
    <w:rsid w:val="006825CA"/>
    <w:rsid w:val="00691E4A"/>
    <w:rsid w:val="0069480D"/>
    <w:rsid w:val="00696C09"/>
    <w:rsid w:val="00696C88"/>
    <w:rsid w:val="006A011B"/>
    <w:rsid w:val="006A6C11"/>
    <w:rsid w:val="006B4F84"/>
    <w:rsid w:val="006C0241"/>
    <w:rsid w:val="006C0F81"/>
    <w:rsid w:val="006C1EAC"/>
    <w:rsid w:val="006D2E81"/>
    <w:rsid w:val="006D7C44"/>
    <w:rsid w:val="006E03F9"/>
    <w:rsid w:val="006E144D"/>
    <w:rsid w:val="006E15E3"/>
    <w:rsid w:val="006E4398"/>
    <w:rsid w:val="006E761D"/>
    <w:rsid w:val="006F166C"/>
    <w:rsid w:val="006F39AC"/>
    <w:rsid w:val="006F4700"/>
    <w:rsid w:val="006F4AFE"/>
    <w:rsid w:val="006F6160"/>
    <w:rsid w:val="006F6BA3"/>
    <w:rsid w:val="00700457"/>
    <w:rsid w:val="00705082"/>
    <w:rsid w:val="0071067D"/>
    <w:rsid w:val="00715C3D"/>
    <w:rsid w:val="00717C67"/>
    <w:rsid w:val="00720087"/>
    <w:rsid w:val="007222FB"/>
    <w:rsid w:val="00723148"/>
    <w:rsid w:val="00724B81"/>
    <w:rsid w:val="00725269"/>
    <w:rsid w:val="00740D79"/>
    <w:rsid w:val="0074477F"/>
    <w:rsid w:val="00745456"/>
    <w:rsid w:val="00745CB4"/>
    <w:rsid w:val="00746654"/>
    <w:rsid w:val="0075415E"/>
    <w:rsid w:val="00760184"/>
    <w:rsid w:val="00760FDE"/>
    <w:rsid w:val="00763DEC"/>
    <w:rsid w:val="00774D78"/>
    <w:rsid w:val="00776342"/>
    <w:rsid w:val="00777B6E"/>
    <w:rsid w:val="00785CFC"/>
    <w:rsid w:val="00787DE0"/>
    <w:rsid w:val="0079154C"/>
    <w:rsid w:val="00795538"/>
    <w:rsid w:val="00795E11"/>
    <w:rsid w:val="00796CDF"/>
    <w:rsid w:val="007A5186"/>
    <w:rsid w:val="007A76E2"/>
    <w:rsid w:val="007B0156"/>
    <w:rsid w:val="007B3CA8"/>
    <w:rsid w:val="007B3F19"/>
    <w:rsid w:val="007B465E"/>
    <w:rsid w:val="007C1B42"/>
    <w:rsid w:val="007D231F"/>
    <w:rsid w:val="007D36BF"/>
    <w:rsid w:val="007D53E7"/>
    <w:rsid w:val="007D5C6E"/>
    <w:rsid w:val="007E3DE5"/>
    <w:rsid w:val="007E6C99"/>
    <w:rsid w:val="007E722B"/>
    <w:rsid w:val="007F2844"/>
    <w:rsid w:val="007F61D1"/>
    <w:rsid w:val="0080420E"/>
    <w:rsid w:val="0080539D"/>
    <w:rsid w:val="0081301C"/>
    <w:rsid w:val="008134E4"/>
    <w:rsid w:val="008145F8"/>
    <w:rsid w:val="00816D23"/>
    <w:rsid w:val="00817E4E"/>
    <w:rsid w:val="00822A1F"/>
    <w:rsid w:val="00823BF0"/>
    <w:rsid w:val="00827784"/>
    <w:rsid w:val="00830382"/>
    <w:rsid w:val="00832568"/>
    <w:rsid w:val="00832D34"/>
    <w:rsid w:val="008336AD"/>
    <w:rsid w:val="00834C98"/>
    <w:rsid w:val="0083615E"/>
    <w:rsid w:val="008375D0"/>
    <w:rsid w:val="008402C7"/>
    <w:rsid w:val="0084689E"/>
    <w:rsid w:val="00852D3D"/>
    <w:rsid w:val="008550F9"/>
    <w:rsid w:val="00860F4A"/>
    <w:rsid w:val="00861F7C"/>
    <w:rsid w:val="00864905"/>
    <w:rsid w:val="008702C9"/>
    <w:rsid w:val="008714F4"/>
    <w:rsid w:val="00873902"/>
    <w:rsid w:val="00874E5A"/>
    <w:rsid w:val="00874F9D"/>
    <w:rsid w:val="008759EA"/>
    <w:rsid w:val="0087787D"/>
    <w:rsid w:val="00882463"/>
    <w:rsid w:val="00882EB6"/>
    <w:rsid w:val="0088394C"/>
    <w:rsid w:val="0088406A"/>
    <w:rsid w:val="00887980"/>
    <w:rsid w:val="00892E97"/>
    <w:rsid w:val="00893C65"/>
    <w:rsid w:val="00896940"/>
    <w:rsid w:val="008A241B"/>
    <w:rsid w:val="008A2C9F"/>
    <w:rsid w:val="008A7F9D"/>
    <w:rsid w:val="008B12E0"/>
    <w:rsid w:val="008B334A"/>
    <w:rsid w:val="008B4D94"/>
    <w:rsid w:val="008D2B06"/>
    <w:rsid w:val="008D5C8B"/>
    <w:rsid w:val="008D60DA"/>
    <w:rsid w:val="008E2C20"/>
    <w:rsid w:val="008F0DC4"/>
    <w:rsid w:val="008F4DD9"/>
    <w:rsid w:val="008F53EC"/>
    <w:rsid w:val="008F5CF8"/>
    <w:rsid w:val="00903C48"/>
    <w:rsid w:val="00906144"/>
    <w:rsid w:val="00906D65"/>
    <w:rsid w:val="009075C4"/>
    <w:rsid w:val="00911ED1"/>
    <w:rsid w:val="009155DA"/>
    <w:rsid w:val="00917057"/>
    <w:rsid w:val="00917A94"/>
    <w:rsid w:val="00917F19"/>
    <w:rsid w:val="00921497"/>
    <w:rsid w:val="009249BA"/>
    <w:rsid w:val="0093004D"/>
    <w:rsid w:val="0093665B"/>
    <w:rsid w:val="00937717"/>
    <w:rsid w:val="0094661F"/>
    <w:rsid w:val="00947BE9"/>
    <w:rsid w:val="009511E7"/>
    <w:rsid w:val="00954D3C"/>
    <w:rsid w:val="00956322"/>
    <w:rsid w:val="009567EB"/>
    <w:rsid w:val="00956B19"/>
    <w:rsid w:val="00960A14"/>
    <w:rsid w:val="00960C2B"/>
    <w:rsid w:val="00961744"/>
    <w:rsid w:val="00961AE6"/>
    <w:rsid w:val="00965A39"/>
    <w:rsid w:val="00971638"/>
    <w:rsid w:val="00972CE8"/>
    <w:rsid w:val="00976D94"/>
    <w:rsid w:val="00977340"/>
    <w:rsid w:val="00981A4D"/>
    <w:rsid w:val="00982144"/>
    <w:rsid w:val="00982C49"/>
    <w:rsid w:val="009844BC"/>
    <w:rsid w:val="0098537B"/>
    <w:rsid w:val="009924C1"/>
    <w:rsid w:val="009935E3"/>
    <w:rsid w:val="00993DC3"/>
    <w:rsid w:val="009944E8"/>
    <w:rsid w:val="009A2E95"/>
    <w:rsid w:val="009A7151"/>
    <w:rsid w:val="009B06AC"/>
    <w:rsid w:val="009B0FFE"/>
    <w:rsid w:val="009B1A4F"/>
    <w:rsid w:val="009B4472"/>
    <w:rsid w:val="009B5583"/>
    <w:rsid w:val="009B62BD"/>
    <w:rsid w:val="009C2FFC"/>
    <w:rsid w:val="009C3275"/>
    <w:rsid w:val="009C34DF"/>
    <w:rsid w:val="009C593E"/>
    <w:rsid w:val="009D0827"/>
    <w:rsid w:val="009D1A03"/>
    <w:rsid w:val="009D2EE6"/>
    <w:rsid w:val="009D4CB8"/>
    <w:rsid w:val="009D67FA"/>
    <w:rsid w:val="009D6EE5"/>
    <w:rsid w:val="009E161C"/>
    <w:rsid w:val="009E1A6C"/>
    <w:rsid w:val="009E1AEB"/>
    <w:rsid w:val="009E6F81"/>
    <w:rsid w:val="009F21D9"/>
    <w:rsid w:val="009F78AC"/>
    <w:rsid w:val="00A04349"/>
    <w:rsid w:val="00A069B1"/>
    <w:rsid w:val="00A07ACE"/>
    <w:rsid w:val="00A11433"/>
    <w:rsid w:val="00A11F11"/>
    <w:rsid w:val="00A129B2"/>
    <w:rsid w:val="00A134B0"/>
    <w:rsid w:val="00A13B8F"/>
    <w:rsid w:val="00A13D9C"/>
    <w:rsid w:val="00A145A9"/>
    <w:rsid w:val="00A14AD8"/>
    <w:rsid w:val="00A2125C"/>
    <w:rsid w:val="00A22984"/>
    <w:rsid w:val="00A23D6A"/>
    <w:rsid w:val="00A24AB9"/>
    <w:rsid w:val="00A30B62"/>
    <w:rsid w:val="00A31107"/>
    <w:rsid w:val="00A33F4B"/>
    <w:rsid w:val="00A3668C"/>
    <w:rsid w:val="00A3715A"/>
    <w:rsid w:val="00A44240"/>
    <w:rsid w:val="00A4575C"/>
    <w:rsid w:val="00A46045"/>
    <w:rsid w:val="00A57CF4"/>
    <w:rsid w:val="00A60307"/>
    <w:rsid w:val="00A65B2A"/>
    <w:rsid w:val="00A70693"/>
    <w:rsid w:val="00A728F4"/>
    <w:rsid w:val="00A73CC0"/>
    <w:rsid w:val="00A73D07"/>
    <w:rsid w:val="00A75291"/>
    <w:rsid w:val="00A75454"/>
    <w:rsid w:val="00A8454E"/>
    <w:rsid w:val="00A8646B"/>
    <w:rsid w:val="00A90489"/>
    <w:rsid w:val="00A92989"/>
    <w:rsid w:val="00A95F14"/>
    <w:rsid w:val="00A96127"/>
    <w:rsid w:val="00A973B3"/>
    <w:rsid w:val="00AA1D2D"/>
    <w:rsid w:val="00AA4186"/>
    <w:rsid w:val="00AA7AE3"/>
    <w:rsid w:val="00AB3D91"/>
    <w:rsid w:val="00AB446F"/>
    <w:rsid w:val="00AB46E1"/>
    <w:rsid w:val="00AB4B27"/>
    <w:rsid w:val="00AC0335"/>
    <w:rsid w:val="00AC1F4A"/>
    <w:rsid w:val="00AC578C"/>
    <w:rsid w:val="00AC6302"/>
    <w:rsid w:val="00AD2379"/>
    <w:rsid w:val="00AD2B6C"/>
    <w:rsid w:val="00AD3D86"/>
    <w:rsid w:val="00AD418F"/>
    <w:rsid w:val="00AD4192"/>
    <w:rsid w:val="00AD68AA"/>
    <w:rsid w:val="00AD72D8"/>
    <w:rsid w:val="00AD7CBF"/>
    <w:rsid w:val="00AE103F"/>
    <w:rsid w:val="00AE7536"/>
    <w:rsid w:val="00AE7B59"/>
    <w:rsid w:val="00AF0BE0"/>
    <w:rsid w:val="00AF6A70"/>
    <w:rsid w:val="00AF71C7"/>
    <w:rsid w:val="00B015E5"/>
    <w:rsid w:val="00B029AB"/>
    <w:rsid w:val="00B053D1"/>
    <w:rsid w:val="00B065AE"/>
    <w:rsid w:val="00B146F8"/>
    <w:rsid w:val="00B162C5"/>
    <w:rsid w:val="00B22715"/>
    <w:rsid w:val="00B25A88"/>
    <w:rsid w:val="00B27238"/>
    <w:rsid w:val="00B35325"/>
    <w:rsid w:val="00B35A22"/>
    <w:rsid w:val="00B442FB"/>
    <w:rsid w:val="00B50B53"/>
    <w:rsid w:val="00B546E7"/>
    <w:rsid w:val="00B54B1F"/>
    <w:rsid w:val="00B55F20"/>
    <w:rsid w:val="00B6538D"/>
    <w:rsid w:val="00B65F1D"/>
    <w:rsid w:val="00B66964"/>
    <w:rsid w:val="00B66E77"/>
    <w:rsid w:val="00B67660"/>
    <w:rsid w:val="00B75993"/>
    <w:rsid w:val="00B76C2A"/>
    <w:rsid w:val="00B83983"/>
    <w:rsid w:val="00B84248"/>
    <w:rsid w:val="00B8554B"/>
    <w:rsid w:val="00B918EB"/>
    <w:rsid w:val="00BA26EB"/>
    <w:rsid w:val="00BB21C0"/>
    <w:rsid w:val="00BB5087"/>
    <w:rsid w:val="00BC30AF"/>
    <w:rsid w:val="00BC3894"/>
    <w:rsid w:val="00BC3E26"/>
    <w:rsid w:val="00BC63AC"/>
    <w:rsid w:val="00BC7330"/>
    <w:rsid w:val="00BC78FB"/>
    <w:rsid w:val="00BD423A"/>
    <w:rsid w:val="00BE1B31"/>
    <w:rsid w:val="00BE24AA"/>
    <w:rsid w:val="00BE2566"/>
    <w:rsid w:val="00BE31D3"/>
    <w:rsid w:val="00BE6EF9"/>
    <w:rsid w:val="00BE7123"/>
    <w:rsid w:val="00BE791D"/>
    <w:rsid w:val="00BF106F"/>
    <w:rsid w:val="00BF2D03"/>
    <w:rsid w:val="00BF372F"/>
    <w:rsid w:val="00BF45FA"/>
    <w:rsid w:val="00BF4B8A"/>
    <w:rsid w:val="00BF5891"/>
    <w:rsid w:val="00BF5A30"/>
    <w:rsid w:val="00C01341"/>
    <w:rsid w:val="00C02375"/>
    <w:rsid w:val="00C053AC"/>
    <w:rsid w:val="00C057E7"/>
    <w:rsid w:val="00C05ABD"/>
    <w:rsid w:val="00C07928"/>
    <w:rsid w:val="00C1260A"/>
    <w:rsid w:val="00C146D4"/>
    <w:rsid w:val="00C20F58"/>
    <w:rsid w:val="00C2522F"/>
    <w:rsid w:val="00C256FC"/>
    <w:rsid w:val="00C26226"/>
    <w:rsid w:val="00C406D4"/>
    <w:rsid w:val="00C437B7"/>
    <w:rsid w:val="00C44DDC"/>
    <w:rsid w:val="00C45117"/>
    <w:rsid w:val="00C4668A"/>
    <w:rsid w:val="00C5082A"/>
    <w:rsid w:val="00C511B7"/>
    <w:rsid w:val="00C5191B"/>
    <w:rsid w:val="00C526BB"/>
    <w:rsid w:val="00C53EEF"/>
    <w:rsid w:val="00C55D24"/>
    <w:rsid w:val="00C63BD8"/>
    <w:rsid w:val="00C64B34"/>
    <w:rsid w:val="00C72D2F"/>
    <w:rsid w:val="00C72F65"/>
    <w:rsid w:val="00C77BF9"/>
    <w:rsid w:val="00C8258F"/>
    <w:rsid w:val="00C84D28"/>
    <w:rsid w:val="00C85A95"/>
    <w:rsid w:val="00C90F2D"/>
    <w:rsid w:val="00C918C0"/>
    <w:rsid w:val="00C95A9C"/>
    <w:rsid w:val="00C97D7F"/>
    <w:rsid w:val="00CA7F12"/>
    <w:rsid w:val="00CB1D8B"/>
    <w:rsid w:val="00CB4B97"/>
    <w:rsid w:val="00CB604B"/>
    <w:rsid w:val="00CC0EB2"/>
    <w:rsid w:val="00CC287A"/>
    <w:rsid w:val="00CC378E"/>
    <w:rsid w:val="00CC5747"/>
    <w:rsid w:val="00CC5EF2"/>
    <w:rsid w:val="00CD4FFA"/>
    <w:rsid w:val="00CD5DC3"/>
    <w:rsid w:val="00CD70E1"/>
    <w:rsid w:val="00CE7609"/>
    <w:rsid w:val="00CF1C08"/>
    <w:rsid w:val="00CF1E6F"/>
    <w:rsid w:val="00CF3101"/>
    <w:rsid w:val="00CF48DD"/>
    <w:rsid w:val="00D0141A"/>
    <w:rsid w:val="00D0304E"/>
    <w:rsid w:val="00D03931"/>
    <w:rsid w:val="00D06F6B"/>
    <w:rsid w:val="00D205C3"/>
    <w:rsid w:val="00D22B88"/>
    <w:rsid w:val="00D2331F"/>
    <w:rsid w:val="00D24A5B"/>
    <w:rsid w:val="00D25D26"/>
    <w:rsid w:val="00D34E0C"/>
    <w:rsid w:val="00D40673"/>
    <w:rsid w:val="00D40AC1"/>
    <w:rsid w:val="00D51B7C"/>
    <w:rsid w:val="00D52A0A"/>
    <w:rsid w:val="00D55E3E"/>
    <w:rsid w:val="00D57F24"/>
    <w:rsid w:val="00D61EE3"/>
    <w:rsid w:val="00D644A3"/>
    <w:rsid w:val="00D6511B"/>
    <w:rsid w:val="00D74BFD"/>
    <w:rsid w:val="00D80911"/>
    <w:rsid w:val="00D81C74"/>
    <w:rsid w:val="00D855F9"/>
    <w:rsid w:val="00D927DF"/>
    <w:rsid w:val="00D94DCA"/>
    <w:rsid w:val="00D95F82"/>
    <w:rsid w:val="00DA2620"/>
    <w:rsid w:val="00DA262C"/>
    <w:rsid w:val="00DB17B6"/>
    <w:rsid w:val="00DB35D4"/>
    <w:rsid w:val="00DB43C0"/>
    <w:rsid w:val="00DC246B"/>
    <w:rsid w:val="00DC4BBA"/>
    <w:rsid w:val="00DD03FD"/>
    <w:rsid w:val="00DD09FC"/>
    <w:rsid w:val="00DD424E"/>
    <w:rsid w:val="00DD4505"/>
    <w:rsid w:val="00DE095C"/>
    <w:rsid w:val="00DE404A"/>
    <w:rsid w:val="00DF4F9B"/>
    <w:rsid w:val="00DF52E2"/>
    <w:rsid w:val="00E1146D"/>
    <w:rsid w:val="00E120F8"/>
    <w:rsid w:val="00E217B1"/>
    <w:rsid w:val="00E22EAF"/>
    <w:rsid w:val="00E252A9"/>
    <w:rsid w:val="00E310AA"/>
    <w:rsid w:val="00E32CD4"/>
    <w:rsid w:val="00E36593"/>
    <w:rsid w:val="00E4046E"/>
    <w:rsid w:val="00E406CC"/>
    <w:rsid w:val="00E43107"/>
    <w:rsid w:val="00E46E30"/>
    <w:rsid w:val="00E5566D"/>
    <w:rsid w:val="00E56117"/>
    <w:rsid w:val="00E56BF7"/>
    <w:rsid w:val="00E6263D"/>
    <w:rsid w:val="00E65C98"/>
    <w:rsid w:val="00E70C21"/>
    <w:rsid w:val="00E72385"/>
    <w:rsid w:val="00E76A51"/>
    <w:rsid w:val="00E81716"/>
    <w:rsid w:val="00E83702"/>
    <w:rsid w:val="00E92D38"/>
    <w:rsid w:val="00E92F20"/>
    <w:rsid w:val="00E97C53"/>
    <w:rsid w:val="00EA2A5D"/>
    <w:rsid w:val="00EA3832"/>
    <w:rsid w:val="00EA5B88"/>
    <w:rsid w:val="00EB044A"/>
    <w:rsid w:val="00EB0F68"/>
    <w:rsid w:val="00EB1218"/>
    <w:rsid w:val="00EB3F21"/>
    <w:rsid w:val="00EB456A"/>
    <w:rsid w:val="00EB4D80"/>
    <w:rsid w:val="00EB5CD4"/>
    <w:rsid w:val="00EC5C1E"/>
    <w:rsid w:val="00EC5E60"/>
    <w:rsid w:val="00EC649E"/>
    <w:rsid w:val="00EC68A3"/>
    <w:rsid w:val="00ED07A5"/>
    <w:rsid w:val="00ED2F89"/>
    <w:rsid w:val="00ED74E8"/>
    <w:rsid w:val="00EE171F"/>
    <w:rsid w:val="00EE1F80"/>
    <w:rsid w:val="00EE29F7"/>
    <w:rsid w:val="00EE37BC"/>
    <w:rsid w:val="00EE5490"/>
    <w:rsid w:val="00EE589A"/>
    <w:rsid w:val="00EF0545"/>
    <w:rsid w:val="00F06667"/>
    <w:rsid w:val="00F07A24"/>
    <w:rsid w:val="00F14C63"/>
    <w:rsid w:val="00F15D58"/>
    <w:rsid w:val="00F16A0C"/>
    <w:rsid w:val="00F23F71"/>
    <w:rsid w:val="00F25E32"/>
    <w:rsid w:val="00F31E72"/>
    <w:rsid w:val="00F31E9D"/>
    <w:rsid w:val="00F33CEB"/>
    <w:rsid w:val="00F3616F"/>
    <w:rsid w:val="00F36434"/>
    <w:rsid w:val="00F404E3"/>
    <w:rsid w:val="00F40B9E"/>
    <w:rsid w:val="00F4333F"/>
    <w:rsid w:val="00F44F04"/>
    <w:rsid w:val="00F451DF"/>
    <w:rsid w:val="00F51938"/>
    <w:rsid w:val="00F51B00"/>
    <w:rsid w:val="00F55A81"/>
    <w:rsid w:val="00F56DEC"/>
    <w:rsid w:val="00F57D2D"/>
    <w:rsid w:val="00F604C2"/>
    <w:rsid w:val="00F61263"/>
    <w:rsid w:val="00F61701"/>
    <w:rsid w:val="00F62836"/>
    <w:rsid w:val="00F62ECB"/>
    <w:rsid w:val="00F6597C"/>
    <w:rsid w:val="00F67316"/>
    <w:rsid w:val="00F70E0D"/>
    <w:rsid w:val="00F73DF1"/>
    <w:rsid w:val="00F755F3"/>
    <w:rsid w:val="00F764CF"/>
    <w:rsid w:val="00F769CB"/>
    <w:rsid w:val="00F76A60"/>
    <w:rsid w:val="00F8091D"/>
    <w:rsid w:val="00F82E0B"/>
    <w:rsid w:val="00F87DB9"/>
    <w:rsid w:val="00F9361C"/>
    <w:rsid w:val="00F9635B"/>
    <w:rsid w:val="00FA1F15"/>
    <w:rsid w:val="00FA3C80"/>
    <w:rsid w:val="00FA71E3"/>
    <w:rsid w:val="00FB3299"/>
    <w:rsid w:val="00FB33BB"/>
    <w:rsid w:val="00FB3F0F"/>
    <w:rsid w:val="00FB49D0"/>
    <w:rsid w:val="00FB54D3"/>
    <w:rsid w:val="00FB59FE"/>
    <w:rsid w:val="00FB7F91"/>
    <w:rsid w:val="00FC658C"/>
    <w:rsid w:val="00FC7F32"/>
    <w:rsid w:val="00FD0B18"/>
    <w:rsid w:val="00FD13AD"/>
    <w:rsid w:val="00FD1778"/>
    <w:rsid w:val="00FD40CF"/>
    <w:rsid w:val="00FD5D0A"/>
    <w:rsid w:val="00FE6969"/>
    <w:rsid w:val="00FF0836"/>
    <w:rsid w:val="00FF2468"/>
    <w:rsid w:val="00FF29FE"/>
  </w:rsids>
  <m:mathPr>
    <m:mathFont m:val="Cambria Math"/>
    <m:brkBin m:val="before"/>
    <m:brkBinSub m:val="--"/>
    <m:smallFrac m:val="0"/>
    <m:dispDef/>
    <m:lMargin m:val="0"/>
    <m:rMargin m:val="0"/>
    <m:defJc m:val="centerGroup"/>
    <m:wrapIndent m:val="1440"/>
    <m:intLim m:val="subSup"/>
    <m:naryLim m:val="undOvr"/>
  </m:mathPr>
  <w:themeFontLang w:val="bg-BG"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1776B9"/>
  <w15:chartTrackingRefBased/>
  <w15:docId w15:val="{CE373C0F-A059-4A8C-9E06-582A65829A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C526BB"/>
    <w:pPr>
      <w:spacing w:after="0" w:line="240" w:lineRule="auto"/>
    </w:pPr>
    <w:rPr>
      <w:rFonts w:ascii="Times New Roman" w:eastAsia="Times New Roman" w:hAnsi="Times New Roman" w:cs="Times New Roman"/>
      <w:sz w:val="24"/>
      <w:szCs w:val="24"/>
    </w:rPr>
  </w:style>
  <w:style w:type="paragraph" w:styleId="1">
    <w:name w:val="heading 1"/>
    <w:basedOn w:val="a1"/>
    <w:next w:val="a1"/>
    <w:link w:val="10"/>
    <w:uiPriority w:val="9"/>
    <w:qFormat/>
    <w:rsid w:val="00FB3F0F"/>
    <w:pPr>
      <w:keepNext/>
      <w:keepLines/>
      <w:numPr>
        <w:numId w:val="1"/>
      </w:numPr>
      <w:spacing w:before="400" w:after="40"/>
      <w:outlineLvl w:val="0"/>
    </w:pPr>
    <w:rPr>
      <w:rFonts w:asciiTheme="majorHAnsi" w:eastAsiaTheme="majorEastAsia" w:hAnsiTheme="majorHAnsi" w:cstheme="majorBidi"/>
      <w:caps/>
      <w:sz w:val="36"/>
      <w:szCs w:val="36"/>
      <w:lang w:val="en-US"/>
    </w:rPr>
  </w:style>
  <w:style w:type="paragraph" w:styleId="21">
    <w:name w:val="heading 2"/>
    <w:basedOn w:val="a1"/>
    <w:next w:val="a1"/>
    <w:link w:val="22"/>
    <w:uiPriority w:val="9"/>
    <w:unhideWhenUsed/>
    <w:qFormat/>
    <w:rsid w:val="00FB3F0F"/>
    <w:pPr>
      <w:keepNext/>
      <w:keepLines/>
      <w:numPr>
        <w:ilvl w:val="1"/>
        <w:numId w:val="1"/>
      </w:numPr>
      <w:spacing w:before="120"/>
      <w:outlineLvl w:val="1"/>
    </w:pPr>
    <w:rPr>
      <w:rFonts w:asciiTheme="majorHAnsi" w:eastAsiaTheme="majorEastAsia" w:hAnsiTheme="majorHAnsi" w:cstheme="majorBidi"/>
      <w:caps/>
      <w:sz w:val="28"/>
      <w:szCs w:val="28"/>
    </w:rPr>
  </w:style>
  <w:style w:type="paragraph" w:styleId="31">
    <w:name w:val="heading 3"/>
    <w:basedOn w:val="a1"/>
    <w:next w:val="a1"/>
    <w:link w:val="32"/>
    <w:uiPriority w:val="9"/>
    <w:unhideWhenUsed/>
    <w:qFormat/>
    <w:rsid w:val="00FB3F0F"/>
    <w:pPr>
      <w:keepNext/>
      <w:keepLines/>
      <w:numPr>
        <w:ilvl w:val="2"/>
        <w:numId w:val="1"/>
      </w:numPr>
      <w:spacing w:before="120"/>
      <w:outlineLvl w:val="2"/>
    </w:pPr>
    <w:rPr>
      <w:rFonts w:asciiTheme="majorHAnsi" w:eastAsiaTheme="majorEastAsia" w:hAnsiTheme="majorHAnsi" w:cstheme="majorBidi"/>
      <w:smallCaps/>
      <w:sz w:val="28"/>
      <w:szCs w:val="28"/>
    </w:rPr>
  </w:style>
  <w:style w:type="paragraph" w:styleId="41">
    <w:name w:val="heading 4"/>
    <w:basedOn w:val="a1"/>
    <w:next w:val="a1"/>
    <w:link w:val="42"/>
    <w:uiPriority w:val="9"/>
    <w:unhideWhenUsed/>
    <w:qFormat/>
    <w:rsid w:val="00FB3F0F"/>
    <w:pPr>
      <w:keepNext/>
      <w:keepLines/>
      <w:numPr>
        <w:ilvl w:val="3"/>
        <w:numId w:val="1"/>
      </w:numPr>
      <w:tabs>
        <w:tab w:val="clear" w:pos="1419"/>
        <w:tab w:val="num" w:pos="1561"/>
      </w:tabs>
      <w:spacing w:before="120"/>
      <w:ind w:left="1561"/>
      <w:outlineLvl w:val="3"/>
    </w:pPr>
    <w:rPr>
      <w:rFonts w:asciiTheme="majorHAnsi" w:eastAsiaTheme="majorEastAsia" w:hAnsiTheme="majorHAnsi" w:cstheme="majorBidi"/>
      <w:caps/>
    </w:rPr>
  </w:style>
  <w:style w:type="paragraph" w:styleId="51">
    <w:name w:val="heading 5"/>
    <w:basedOn w:val="a1"/>
    <w:next w:val="a1"/>
    <w:link w:val="52"/>
    <w:uiPriority w:val="9"/>
    <w:semiHidden/>
    <w:unhideWhenUsed/>
    <w:qFormat/>
    <w:rsid w:val="00FB3F0F"/>
    <w:pPr>
      <w:keepNext/>
      <w:keepLines/>
      <w:spacing w:before="120"/>
      <w:outlineLvl w:val="4"/>
    </w:pPr>
    <w:rPr>
      <w:rFonts w:asciiTheme="majorHAnsi" w:eastAsiaTheme="majorEastAsia" w:hAnsiTheme="majorHAnsi" w:cstheme="majorBidi"/>
      <w:i/>
      <w:iCs/>
      <w:caps/>
    </w:rPr>
  </w:style>
  <w:style w:type="paragraph" w:styleId="6">
    <w:name w:val="heading 6"/>
    <w:basedOn w:val="a1"/>
    <w:next w:val="a1"/>
    <w:link w:val="60"/>
    <w:uiPriority w:val="9"/>
    <w:semiHidden/>
    <w:unhideWhenUsed/>
    <w:qFormat/>
    <w:rsid w:val="00FB3F0F"/>
    <w:pPr>
      <w:keepNext/>
      <w:keepLines/>
      <w:spacing w:before="120"/>
      <w:outlineLvl w:val="5"/>
    </w:pPr>
    <w:rPr>
      <w:rFonts w:asciiTheme="majorHAnsi" w:eastAsiaTheme="majorEastAsia" w:hAnsiTheme="majorHAnsi" w:cstheme="majorBidi"/>
      <w:b/>
      <w:bCs/>
      <w:caps/>
      <w:color w:val="262626" w:themeColor="text1" w:themeTint="D9"/>
      <w:sz w:val="20"/>
      <w:szCs w:val="20"/>
    </w:rPr>
  </w:style>
  <w:style w:type="paragraph" w:styleId="7">
    <w:name w:val="heading 7"/>
    <w:basedOn w:val="a1"/>
    <w:next w:val="a1"/>
    <w:link w:val="70"/>
    <w:uiPriority w:val="9"/>
    <w:semiHidden/>
    <w:unhideWhenUsed/>
    <w:qFormat/>
    <w:rsid w:val="00FB3F0F"/>
    <w:pPr>
      <w:keepNext/>
      <w:keepLines/>
      <w:spacing w:before="120"/>
      <w:outlineLvl w:val="6"/>
    </w:pPr>
    <w:rPr>
      <w:rFonts w:asciiTheme="majorHAnsi" w:eastAsiaTheme="majorEastAsia" w:hAnsiTheme="majorHAnsi" w:cstheme="majorBidi"/>
      <w:b/>
      <w:bCs/>
      <w:i/>
      <w:iCs/>
      <w:caps/>
      <w:color w:val="262626" w:themeColor="text1" w:themeTint="D9"/>
      <w:sz w:val="20"/>
      <w:szCs w:val="20"/>
    </w:rPr>
  </w:style>
  <w:style w:type="paragraph" w:styleId="8">
    <w:name w:val="heading 8"/>
    <w:basedOn w:val="a1"/>
    <w:next w:val="a1"/>
    <w:link w:val="80"/>
    <w:uiPriority w:val="9"/>
    <w:semiHidden/>
    <w:unhideWhenUsed/>
    <w:qFormat/>
    <w:rsid w:val="00FB3F0F"/>
    <w:pPr>
      <w:keepNext/>
      <w:keepLines/>
      <w:spacing w:before="120"/>
      <w:outlineLvl w:val="7"/>
    </w:pPr>
    <w:rPr>
      <w:rFonts w:asciiTheme="majorHAnsi" w:eastAsiaTheme="majorEastAsia" w:hAnsiTheme="majorHAnsi" w:cstheme="majorBidi"/>
      <w:b/>
      <w:bCs/>
      <w:caps/>
      <w:color w:val="7F7F7F" w:themeColor="text1" w:themeTint="80"/>
      <w:sz w:val="20"/>
      <w:szCs w:val="20"/>
    </w:rPr>
  </w:style>
  <w:style w:type="paragraph" w:styleId="9">
    <w:name w:val="heading 9"/>
    <w:basedOn w:val="a1"/>
    <w:next w:val="a1"/>
    <w:link w:val="90"/>
    <w:uiPriority w:val="9"/>
    <w:semiHidden/>
    <w:unhideWhenUsed/>
    <w:qFormat/>
    <w:rsid w:val="00FB3F0F"/>
    <w:pPr>
      <w:keepNext/>
      <w:keepLines/>
      <w:spacing w:before="120"/>
      <w:outlineLvl w:val="8"/>
    </w:pPr>
    <w:rPr>
      <w:rFonts w:asciiTheme="majorHAnsi" w:eastAsiaTheme="majorEastAsia" w:hAnsiTheme="majorHAnsi" w:cstheme="majorBidi"/>
      <w:b/>
      <w:bCs/>
      <w:i/>
      <w:iCs/>
      <w:caps/>
      <w:color w:val="7F7F7F" w:themeColor="text1" w:themeTint="80"/>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лавие 1 Знак"/>
    <w:basedOn w:val="a2"/>
    <w:link w:val="1"/>
    <w:uiPriority w:val="9"/>
    <w:rsid w:val="00FB3F0F"/>
    <w:rPr>
      <w:rFonts w:asciiTheme="majorHAnsi" w:eastAsiaTheme="majorEastAsia" w:hAnsiTheme="majorHAnsi" w:cstheme="majorBidi"/>
      <w:caps/>
      <w:sz w:val="36"/>
      <w:szCs w:val="36"/>
      <w:lang w:val="en-US"/>
    </w:rPr>
  </w:style>
  <w:style w:type="character" w:customStyle="1" w:styleId="22">
    <w:name w:val="Заглавие 2 Знак"/>
    <w:basedOn w:val="a2"/>
    <w:link w:val="21"/>
    <w:uiPriority w:val="9"/>
    <w:rsid w:val="00FB3F0F"/>
    <w:rPr>
      <w:rFonts w:asciiTheme="majorHAnsi" w:eastAsiaTheme="majorEastAsia" w:hAnsiTheme="majorHAnsi" w:cstheme="majorBidi"/>
      <w:caps/>
      <w:sz w:val="28"/>
      <w:szCs w:val="28"/>
    </w:rPr>
  </w:style>
  <w:style w:type="character" w:customStyle="1" w:styleId="32">
    <w:name w:val="Заглавие 3 Знак"/>
    <w:basedOn w:val="a2"/>
    <w:link w:val="31"/>
    <w:uiPriority w:val="9"/>
    <w:rsid w:val="00FB3F0F"/>
    <w:rPr>
      <w:rFonts w:asciiTheme="majorHAnsi" w:eastAsiaTheme="majorEastAsia" w:hAnsiTheme="majorHAnsi" w:cstheme="majorBidi"/>
      <w:smallCaps/>
      <w:sz w:val="28"/>
      <w:szCs w:val="28"/>
    </w:rPr>
  </w:style>
  <w:style w:type="character" w:customStyle="1" w:styleId="42">
    <w:name w:val="Заглавие 4 Знак"/>
    <w:basedOn w:val="a2"/>
    <w:link w:val="41"/>
    <w:uiPriority w:val="9"/>
    <w:rsid w:val="00FB3F0F"/>
    <w:rPr>
      <w:rFonts w:asciiTheme="majorHAnsi" w:eastAsiaTheme="majorEastAsia" w:hAnsiTheme="majorHAnsi" w:cstheme="majorBidi"/>
      <w:caps/>
      <w:sz w:val="24"/>
      <w:szCs w:val="24"/>
    </w:rPr>
  </w:style>
  <w:style w:type="character" w:customStyle="1" w:styleId="52">
    <w:name w:val="Заглавие 5 Знак"/>
    <w:basedOn w:val="a2"/>
    <w:link w:val="51"/>
    <w:uiPriority w:val="9"/>
    <w:semiHidden/>
    <w:rsid w:val="00FB3F0F"/>
    <w:rPr>
      <w:rFonts w:asciiTheme="majorHAnsi" w:eastAsiaTheme="majorEastAsia" w:hAnsiTheme="majorHAnsi" w:cstheme="majorBidi"/>
      <w:i/>
      <w:iCs/>
      <w:caps/>
    </w:rPr>
  </w:style>
  <w:style w:type="character" w:customStyle="1" w:styleId="60">
    <w:name w:val="Заглавие 6 Знак"/>
    <w:basedOn w:val="a2"/>
    <w:link w:val="6"/>
    <w:uiPriority w:val="9"/>
    <w:semiHidden/>
    <w:rsid w:val="00FB3F0F"/>
    <w:rPr>
      <w:rFonts w:asciiTheme="majorHAnsi" w:eastAsiaTheme="majorEastAsia" w:hAnsiTheme="majorHAnsi" w:cstheme="majorBidi"/>
      <w:b/>
      <w:bCs/>
      <w:caps/>
      <w:color w:val="262626" w:themeColor="text1" w:themeTint="D9"/>
      <w:sz w:val="20"/>
      <w:szCs w:val="20"/>
    </w:rPr>
  </w:style>
  <w:style w:type="character" w:customStyle="1" w:styleId="70">
    <w:name w:val="Заглавие 7 Знак"/>
    <w:basedOn w:val="a2"/>
    <w:link w:val="7"/>
    <w:uiPriority w:val="9"/>
    <w:semiHidden/>
    <w:rsid w:val="00FB3F0F"/>
    <w:rPr>
      <w:rFonts w:asciiTheme="majorHAnsi" w:eastAsiaTheme="majorEastAsia" w:hAnsiTheme="majorHAnsi" w:cstheme="majorBidi"/>
      <w:b/>
      <w:bCs/>
      <w:i/>
      <w:iCs/>
      <w:caps/>
      <w:color w:val="262626" w:themeColor="text1" w:themeTint="D9"/>
      <w:sz w:val="20"/>
      <w:szCs w:val="20"/>
    </w:rPr>
  </w:style>
  <w:style w:type="character" w:customStyle="1" w:styleId="80">
    <w:name w:val="Заглавие 8 Знак"/>
    <w:basedOn w:val="a2"/>
    <w:link w:val="8"/>
    <w:uiPriority w:val="9"/>
    <w:semiHidden/>
    <w:rsid w:val="00FB3F0F"/>
    <w:rPr>
      <w:rFonts w:asciiTheme="majorHAnsi" w:eastAsiaTheme="majorEastAsia" w:hAnsiTheme="majorHAnsi" w:cstheme="majorBidi"/>
      <w:b/>
      <w:bCs/>
      <w:caps/>
      <w:color w:val="7F7F7F" w:themeColor="text1" w:themeTint="80"/>
      <w:sz w:val="20"/>
      <w:szCs w:val="20"/>
    </w:rPr>
  </w:style>
  <w:style w:type="character" w:customStyle="1" w:styleId="90">
    <w:name w:val="Заглавие 9 Знак"/>
    <w:basedOn w:val="a2"/>
    <w:link w:val="9"/>
    <w:uiPriority w:val="9"/>
    <w:semiHidden/>
    <w:rsid w:val="00FB3F0F"/>
    <w:rPr>
      <w:rFonts w:asciiTheme="majorHAnsi" w:eastAsiaTheme="majorEastAsia" w:hAnsiTheme="majorHAnsi" w:cstheme="majorBidi"/>
      <w:b/>
      <w:bCs/>
      <w:i/>
      <w:iCs/>
      <w:caps/>
      <w:color w:val="7F7F7F" w:themeColor="text1" w:themeTint="80"/>
      <w:sz w:val="20"/>
      <w:szCs w:val="20"/>
    </w:rPr>
  </w:style>
  <w:style w:type="paragraph" w:styleId="a5">
    <w:name w:val="caption"/>
    <w:basedOn w:val="a1"/>
    <w:next w:val="a1"/>
    <w:uiPriority w:val="35"/>
    <w:unhideWhenUsed/>
    <w:qFormat/>
    <w:rsid w:val="00FB3F0F"/>
    <w:rPr>
      <w:b/>
      <w:bCs/>
      <w:smallCaps/>
      <w:color w:val="595959" w:themeColor="text1" w:themeTint="A6"/>
    </w:rPr>
  </w:style>
  <w:style w:type="paragraph" w:styleId="a6">
    <w:name w:val="Title"/>
    <w:basedOn w:val="a1"/>
    <w:next w:val="a1"/>
    <w:link w:val="a7"/>
    <w:uiPriority w:val="10"/>
    <w:qFormat/>
    <w:rsid w:val="00FB3F0F"/>
    <w:pPr>
      <w:contextualSpacing/>
    </w:pPr>
    <w:rPr>
      <w:rFonts w:asciiTheme="majorHAnsi" w:eastAsiaTheme="majorEastAsia" w:hAnsiTheme="majorHAnsi" w:cstheme="majorBidi"/>
      <w:caps/>
      <w:color w:val="404040" w:themeColor="text1" w:themeTint="BF"/>
      <w:spacing w:val="-10"/>
      <w:sz w:val="72"/>
      <w:szCs w:val="72"/>
    </w:rPr>
  </w:style>
  <w:style w:type="character" w:customStyle="1" w:styleId="a7">
    <w:name w:val="Заглавие Знак"/>
    <w:basedOn w:val="a2"/>
    <w:link w:val="a6"/>
    <w:uiPriority w:val="10"/>
    <w:rsid w:val="00FB3F0F"/>
    <w:rPr>
      <w:rFonts w:asciiTheme="majorHAnsi" w:eastAsiaTheme="majorEastAsia" w:hAnsiTheme="majorHAnsi" w:cstheme="majorBidi"/>
      <w:caps/>
      <w:color w:val="404040" w:themeColor="text1" w:themeTint="BF"/>
      <w:spacing w:val="-10"/>
      <w:sz w:val="72"/>
      <w:szCs w:val="72"/>
    </w:rPr>
  </w:style>
  <w:style w:type="paragraph" w:styleId="a8">
    <w:name w:val="Subtitle"/>
    <w:basedOn w:val="a1"/>
    <w:next w:val="a1"/>
    <w:link w:val="a9"/>
    <w:uiPriority w:val="11"/>
    <w:qFormat/>
    <w:rsid w:val="00FB3F0F"/>
    <w:pPr>
      <w:numPr>
        <w:ilvl w:val="1"/>
      </w:numPr>
    </w:pPr>
    <w:rPr>
      <w:rFonts w:asciiTheme="majorHAnsi" w:eastAsiaTheme="majorEastAsia" w:hAnsiTheme="majorHAnsi" w:cstheme="majorBidi"/>
      <w:smallCaps/>
      <w:color w:val="595959" w:themeColor="text1" w:themeTint="A6"/>
      <w:sz w:val="28"/>
      <w:szCs w:val="28"/>
    </w:rPr>
  </w:style>
  <w:style w:type="character" w:customStyle="1" w:styleId="a9">
    <w:name w:val="Подзаглавие Знак"/>
    <w:basedOn w:val="a2"/>
    <w:link w:val="a8"/>
    <w:uiPriority w:val="11"/>
    <w:rsid w:val="00FB3F0F"/>
    <w:rPr>
      <w:rFonts w:asciiTheme="majorHAnsi" w:eastAsiaTheme="majorEastAsia" w:hAnsiTheme="majorHAnsi" w:cstheme="majorBidi"/>
      <w:smallCaps/>
      <w:color w:val="595959" w:themeColor="text1" w:themeTint="A6"/>
      <w:sz w:val="28"/>
      <w:szCs w:val="28"/>
    </w:rPr>
  </w:style>
  <w:style w:type="character" w:styleId="aa">
    <w:name w:val="Strong"/>
    <w:basedOn w:val="a2"/>
    <w:uiPriority w:val="22"/>
    <w:qFormat/>
    <w:rsid w:val="00FB3F0F"/>
    <w:rPr>
      <w:b/>
      <w:bCs/>
    </w:rPr>
  </w:style>
  <w:style w:type="character" w:styleId="ab">
    <w:name w:val="Emphasis"/>
    <w:basedOn w:val="a2"/>
    <w:uiPriority w:val="20"/>
    <w:qFormat/>
    <w:rsid w:val="00FB3F0F"/>
    <w:rPr>
      <w:i/>
      <w:iCs/>
    </w:rPr>
  </w:style>
  <w:style w:type="paragraph" w:styleId="ac">
    <w:name w:val="No Spacing"/>
    <w:uiPriority w:val="1"/>
    <w:qFormat/>
    <w:rsid w:val="00FB3F0F"/>
    <w:pPr>
      <w:spacing w:after="0" w:line="240" w:lineRule="auto"/>
    </w:pPr>
  </w:style>
  <w:style w:type="paragraph" w:styleId="ad">
    <w:name w:val="Quote"/>
    <w:basedOn w:val="a1"/>
    <w:next w:val="a1"/>
    <w:link w:val="ae"/>
    <w:uiPriority w:val="29"/>
    <w:qFormat/>
    <w:rsid w:val="00FB3F0F"/>
    <w:pPr>
      <w:spacing w:before="160"/>
      <w:ind w:left="720" w:right="720"/>
    </w:pPr>
    <w:rPr>
      <w:rFonts w:asciiTheme="majorHAnsi" w:eastAsiaTheme="majorEastAsia" w:hAnsiTheme="majorHAnsi" w:cstheme="majorBidi"/>
      <w:sz w:val="25"/>
      <w:szCs w:val="25"/>
    </w:rPr>
  </w:style>
  <w:style w:type="character" w:customStyle="1" w:styleId="ae">
    <w:name w:val="Цитат Знак"/>
    <w:basedOn w:val="a2"/>
    <w:link w:val="ad"/>
    <w:uiPriority w:val="29"/>
    <w:rsid w:val="00FB3F0F"/>
    <w:rPr>
      <w:rFonts w:asciiTheme="majorHAnsi" w:eastAsiaTheme="majorEastAsia" w:hAnsiTheme="majorHAnsi" w:cstheme="majorBidi"/>
      <w:sz w:val="25"/>
      <w:szCs w:val="25"/>
    </w:rPr>
  </w:style>
  <w:style w:type="paragraph" w:styleId="af">
    <w:name w:val="Intense Quote"/>
    <w:basedOn w:val="a1"/>
    <w:next w:val="a1"/>
    <w:link w:val="af0"/>
    <w:uiPriority w:val="30"/>
    <w:qFormat/>
    <w:rsid w:val="00FB3F0F"/>
    <w:pPr>
      <w:spacing w:before="280" w:after="280"/>
      <w:ind w:left="1080" w:right="1080"/>
      <w:jc w:val="center"/>
    </w:pPr>
    <w:rPr>
      <w:color w:val="404040" w:themeColor="text1" w:themeTint="BF"/>
      <w:sz w:val="32"/>
      <w:szCs w:val="32"/>
    </w:rPr>
  </w:style>
  <w:style w:type="character" w:customStyle="1" w:styleId="af0">
    <w:name w:val="Интензивно цитиране Знак"/>
    <w:basedOn w:val="a2"/>
    <w:link w:val="af"/>
    <w:uiPriority w:val="30"/>
    <w:rsid w:val="00FB3F0F"/>
    <w:rPr>
      <w:color w:val="404040" w:themeColor="text1" w:themeTint="BF"/>
      <w:sz w:val="32"/>
      <w:szCs w:val="32"/>
    </w:rPr>
  </w:style>
  <w:style w:type="character" w:styleId="af1">
    <w:name w:val="Subtle Emphasis"/>
    <w:basedOn w:val="a2"/>
    <w:uiPriority w:val="19"/>
    <w:qFormat/>
    <w:rsid w:val="00FB3F0F"/>
    <w:rPr>
      <w:i/>
      <w:iCs/>
      <w:color w:val="595959" w:themeColor="text1" w:themeTint="A6"/>
    </w:rPr>
  </w:style>
  <w:style w:type="character" w:styleId="af2">
    <w:name w:val="Intense Emphasis"/>
    <w:basedOn w:val="a2"/>
    <w:uiPriority w:val="21"/>
    <w:qFormat/>
    <w:rsid w:val="00FB3F0F"/>
    <w:rPr>
      <w:b/>
      <w:bCs/>
      <w:i/>
      <w:iCs/>
    </w:rPr>
  </w:style>
  <w:style w:type="character" w:styleId="af3">
    <w:name w:val="Subtle Reference"/>
    <w:basedOn w:val="a2"/>
    <w:uiPriority w:val="31"/>
    <w:qFormat/>
    <w:rsid w:val="00FB3F0F"/>
    <w:rPr>
      <w:smallCaps/>
      <w:color w:val="404040" w:themeColor="text1" w:themeTint="BF"/>
      <w:u w:val="single" w:color="7F7F7F" w:themeColor="text1" w:themeTint="80"/>
    </w:rPr>
  </w:style>
  <w:style w:type="character" w:styleId="af4">
    <w:name w:val="Intense Reference"/>
    <w:basedOn w:val="a2"/>
    <w:uiPriority w:val="32"/>
    <w:qFormat/>
    <w:rsid w:val="00FB3F0F"/>
    <w:rPr>
      <w:b/>
      <w:bCs/>
      <w:caps w:val="0"/>
      <w:smallCaps/>
      <w:color w:val="auto"/>
      <w:spacing w:val="3"/>
      <w:u w:val="single"/>
    </w:rPr>
  </w:style>
  <w:style w:type="character" w:styleId="af5">
    <w:name w:val="Book Title"/>
    <w:basedOn w:val="a2"/>
    <w:uiPriority w:val="33"/>
    <w:qFormat/>
    <w:rsid w:val="00FB3F0F"/>
    <w:rPr>
      <w:b/>
      <w:bCs/>
      <w:smallCaps/>
      <w:spacing w:val="7"/>
    </w:rPr>
  </w:style>
  <w:style w:type="paragraph" w:styleId="af6">
    <w:name w:val="TOC Heading"/>
    <w:basedOn w:val="1"/>
    <w:next w:val="a1"/>
    <w:uiPriority w:val="39"/>
    <w:unhideWhenUsed/>
    <w:qFormat/>
    <w:rsid w:val="00FB3F0F"/>
    <w:pPr>
      <w:outlineLvl w:val="9"/>
    </w:pPr>
  </w:style>
  <w:style w:type="paragraph" w:styleId="11">
    <w:name w:val="toc 1"/>
    <w:basedOn w:val="a1"/>
    <w:next w:val="a1"/>
    <w:autoRedefine/>
    <w:uiPriority w:val="39"/>
    <w:unhideWhenUsed/>
    <w:rsid w:val="003F63FE"/>
    <w:pPr>
      <w:tabs>
        <w:tab w:val="right" w:leader="dot" w:pos="9554"/>
      </w:tabs>
      <w:spacing w:after="100" w:line="259" w:lineRule="auto"/>
    </w:pPr>
  </w:style>
  <w:style w:type="paragraph" w:styleId="23">
    <w:name w:val="toc 2"/>
    <w:basedOn w:val="a1"/>
    <w:next w:val="a1"/>
    <w:autoRedefine/>
    <w:uiPriority w:val="39"/>
    <w:unhideWhenUsed/>
    <w:rsid w:val="003F63FE"/>
    <w:pPr>
      <w:tabs>
        <w:tab w:val="left" w:pos="960"/>
        <w:tab w:val="right" w:leader="dot" w:pos="9554"/>
      </w:tabs>
      <w:spacing w:after="100" w:line="259" w:lineRule="auto"/>
      <w:ind w:left="220"/>
    </w:pPr>
  </w:style>
  <w:style w:type="paragraph" w:styleId="33">
    <w:name w:val="toc 3"/>
    <w:basedOn w:val="a1"/>
    <w:next w:val="a1"/>
    <w:autoRedefine/>
    <w:uiPriority w:val="39"/>
    <w:unhideWhenUsed/>
    <w:rsid w:val="00FB3F0F"/>
    <w:pPr>
      <w:spacing w:after="100"/>
      <w:ind w:left="440"/>
    </w:pPr>
  </w:style>
  <w:style w:type="character" w:styleId="af7">
    <w:name w:val="Hyperlink"/>
    <w:basedOn w:val="a2"/>
    <w:uiPriority w:val="99"/>
    <w:unhideWhenUsed/>
    <w:rsid w:val="00FB3F0F"/>
    <w:rPr>
      <w:color w:val="0563C1" w:themeColor="hyperlink"/>
      <w:u w:val="single"/>
    </w:rPr>
  </w:style>
  <w:style w:type="paragraph" w:customStyle="1" w:styleId="RevisionText">
    <w:name w:val="~RevisionText"/>
    <w:basedOn w:val="a1"/>
    <w:rsid w:val="00BC3E26"/>
    <w:pPr>
      <w:ind w:right="-105"/>
    </w:pPr>
    <w:rPr>
      <w:rFonts w:ascii="Arial" w:hAnsi="Arial" w:cs="Arial"/>
      <w:sz w:val="16"/>
      <w:szCs w:val="16"/>
      <w:lang w:val="en-GB" w:eastAsia="en-GB"/>
    </w:rPr>
  </w:style>
  <w:style w:type="paragraph" w:customStyle="1" w:styleId="RevisionHeading">
    <w:name w:val="~RevisionHeading"/>
    <w:basedOn w:val="RevisionText"/>
    <w:rsid w:val="00BC3E26"/>
    <w:pPr>
      <w:ind w:right="-140"/>
    </w:pPr>
    <w:rPr>
      <w:rFonts w:ascii="Arial Black" w:hAnsi="Arial Black"/>
    </w:rPr>
  </w:style>
  <w:style w:type="paragraph" w:customStyle="1" w:styleId="Disclaimer">
    <w:name w:val="~Disclaimer"/>
    <w:basedOn w:val="a1"/>
    <w:rsid w:val="00152C68"/>
    <w:pPr>
      <w:spacing w:before="200" w:line="200" w:lineRule="exact"/>
    </w:pPr>
    <w:rPr>
      <w:rFonts w:ascii="Arial" w:hAnsi="Arial" w:cs="Arial"/>
      <w:sz w:val="16"/>
      <w:szCs w:val="16"/>
      <w:lang w:val="en-GB" w:eastAsia="en-GB"/>
    </w:rPr>
  </w:style>
  <w:style w:type="table" w:styleId="af8">
    <w:name w:val="Table Grid"/>
    <w:basedOn w:val="a3"/>
    <w:uiPriority w:val="39"/>
    <w:rsid w:val="00DA26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Placeholder Text"/>
    <w:basedOn w:val="a2"/>
    <w:uiPriority w:val="99"/>
    <w:semiHidden/>
    <w:rsid w:val="00F604C2"/>
    <w:rPr>
      <w:color w:val="808080"/>
    </w:rPr>
  </w:style>
  <w:style w:type="paragraph" w:styleId="afa">
    <w:name w:val="header"/>
    <w:basedOn w:val="a1"/>
    <w:link w:val="afb"/>
    <w:uiPriority w:val="99"/>
    <w:unhideWhenUsed/>
    <w:rsid w:val="00665BEA"/>
    <w:pPr>
      <w:tabs>
        <w:tab w:val="center" w:pos="4680"/>
        <w:tab w:val="right" w:pos="9360"/>
      </w:tabs>
    </w:pPr>
  </w:style>
  <w:style w:type="character" w:customStyle="1" w:styleId="afb">
    <w:name w:val="Горен колонтитул Знак"/>
    <w:basedOn w:val="a2"/>
    <w:link w:val="afa"/>
    <w:uiPriority w:val="99"/>
    <w:rsid w:val="00665BEA"/>
  </w:style>
  <w:style w:type="paragraph" w:styleId="afc">
    <w:name w:val="footer"/>
    <w:basedOn w:val="a1"/>
    <w:link w:val="afd"/>
    <w:uiPriority w:val="99"/>
    <w:unhideWhenUsed/>
    <w:rsid w:val="00665BEA"/>
    <w:pPr>
      <w:tabs>
        <w:tab w:val="center" w:pos="4680"/>
        <w:tab w:val="right" w:pos="9360"/>
      </w:tabs>
    </w:pPr>
  </w:style>
  <w:style w:type="character" w:customStyle="1" w:styleId="afd">
    <w:name w:val="Долен колонтитул Знак"/>
    <w:basedOn w:val="a2"/>
    <w:link w:val="afc"/>
    <w:uiPriority w:val="99"/>
    <w:rsid w:val="00665BEA"/>
  </w:style>
  <w:style w:type="table" w:styleId="34">
    <w:name w:val="List Table 3"/>
    <w:basedOn w:val="a3"/>
    <w:uiPriority w:val="48"/>
    <w:rsid w:val="0075415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UnresolvedMention1">
    <w:name w:val="Unresolved Mention1"/>
    <w:basedOn w:val="a2"/>
    <w:uiPriority w:val="99"/>
    <w:semiHidden/>
    <w:unhideWhenUsed/>
    <w:rsid w:val="00ED07A5"/>
    <w:rPr>
      <w:color w:val="605E5C"/>
      <w:shd w:val="clear" w:color="auto" w:fill="E1DFDD"/>
    </w:rPr>
  </w:style>
  <w:style w:type="paragraph" w:styleId="afe">
    <w:name w:val="List Paragraph"/>
    <w:basedOn w:val="a1"/>
    <w:uiPriority w:val="34"/>
    <w:qFormat/>
    <w:rsid w:val="00C53EEF"/>
    <w:pPr>
      <w:ind w:left="720"/>
      <w:contextualSpacing/>
    </w:pPr>
  </w:style>
  <w:style w:type="table" w:styleId="310">
    <w:name w:val="List Table 3 Accent 1"/>
    <w:basedOn w:val="a3"/>
    <w:uiPriority w:val="48"/>
    <w:rsid w:val="00715C3D"/>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330">
    <w:name w:val="List Table 3 Accent 3"/>
    <w:basedOn w:val="a3"/>
    <w:uiPriority w:val="48"/>
    <w:rsid w:val="00723148"/>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paragraph" w:styleId="aff">
    <w:name w:val="Balloon Text"/>
    <w:basedOn w:val="a1"/>
    <w:link w:val="aff0"/>
    <w:uiPriority w:val="99"/>
    <w:semiHidden/>
    <w:unhideWhenUsed/>
    <w:rsid w:val="00470018"/>
    <w:rPr>
      <w:rFonts w:ascii="Segoe UI" w:hAnsi="Segoe UI" w:cs="Segoe UI"/>
      <w:sz w:val="18"/>
      <w:szCs w:val="18"/>
    </w:rPr>
  </w:style>
  <w:style w:type="character" w:customStyle="1" w:styleId="aff0">
    <w:name w:val="Изнесен текст Знак"/>
    <w:basedOn w:val="a2"/>
    <w:link w:val="aff"/>
    <w:uiPriority w:val="99"/>
    <w:semiHidden/>
    <w:rsid w:val="00470018"/>
    <w:rPr>
      <w:rFonts w:ascii="Segoe UI" w:hAnsi="Segoe UI" w:cs="Segoe UI"/>
      <w:sz w:val="18"/>
      <w:szCs w:val="18"/>
    </w:rPr>
  </w:style>
  <w:style w:type="paragraph" w:styleId="aff1">
    <w:name w:val="Bibliography"/>
    <w:basedOn w:val="a1"/>
    <w:next w:val="a1"/>
    <w:uiPriority w:val="37"/>
    <w:semiHidden/>
    <w:unhideWhenUsed/>
    <w:rsid w:val="00470018"/>
  </w:style>
  <w:style w:type="paragraph" w:styleId="aff2">
    <w:name w:val="Block Text"/>
    <w:basedOn w:val="a1"/>
    <w:uiPriority w:val="99"/>
    <w:semiHidden/>
    <w:unhideWhenUsed/>
    <w:rsid w:val="0047001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aff3">
    <w:name w:val="Body Text"/>
    <w:basedOn w:val="a1"/>
    <w:link w:val="aff4"/>
    <w:uiPriority w:val="99"/>
    <w:semiHidden/>
    <w:unhideWhenUsed/>
    <w:rsid w:val="00470018"/>
    <w:pPr>
      <w:spacing w:after="120"/>
    </w:pPr>
  </w:style>
  <w:style w:type="character" w:customStyle="1" w:styleId="aff4">
    <w:name w:val="Основен текст Знак"/>
    <w:basedOn w:val="a2"/>
    <w:link w:val="aff3"/>
    <w:uiPriority w:val="99"/>
    <w:semiHidden/>
    <w:rsid w:val="00470018"/>
  </w:style>
  <w:style w:type="paragraph" w:styleId="24">
    <w:name w:val="Body Text 2"/>
    <w:basedOn w:val="a1"/>
    <w:link w:val="25"/>
    <w:uiPriority w:val="99"/>
    <w:semiHidden/>
    <w:unhideWhenUsed/>
    <w:rsid w:val="00470018"/>
    <w:pPr>
      <w:spacing w:after="120" w:line="480" w:lineRule="auto"/>
    </w:pPr>
  </w:style>
  <w:style w:type="character" w:customStyle="1" w:styleId="25">
    <w:name w:val="Основен текст 2 Знак"/>
    <w:basedOn w:val="a2"/>
    <w:link w:val="24"/>
    <w:uiPriority w:val="99"/>
    <w:semiHidden/>
    <w:rsid w:val="00470018"/>
  </w:style>
  <w:style w:type="paragraph" w:styleId="35">
    <w:name w:val="Body Text 3"/>
    <w:basedOn w:val="a1"/>
    <w:link w:val="36"/>
    <w:uiPriority w:val="99"/>
    <w:semiHidden/>
    <w:unhideWhenUsed/>
    <w:rsid w:val="00470018"/>
    <w:pPr>
      <w:spacing w:after="120"/>
    </w:pPr>
    <w:rPr>
      <w:sz w:val="16"/>
      <w:szCs w:val="16"/>
    </w:rPr>
  </w:style>
  <w:style w:type="character" w:customStyle="1" w:styleId="36">
    <w:name w:val="Основен текст 3 Знак"/>
    <w:basedOn w:val="a2"/>
    <w:link w:val="35"/>
    <w:uiPriority w:val="99"/>
    <w:semiHidden/>
    <w:rsid w:val="00470018"/>
    <w:rPr>
      <w:sz w:val="16"/>
      <w:szCs w:val="16"/>
    </w:rPr>
  </w:style>
  <w:style w:type="paragraph" w:styleId="aff5">
    <w:name w:val="Body Text First Indent"/>
    <w:basedOn w:val="aff3"/>
    <w:link w:val="aff6"/>
    <w:uiPriority w:val="99"/>
    <w:semiHidden/>
    <w:unhideWhenUsed/>
    <w:rsid w:val="00470018"/>
    <w:pPr>
      <w:spacing w:after="160"/>
      <w:ind w:firstLine="360"/>
    </w:pPr>
  </w:style>
  <w:style w:type="character" w:customStyle="1" w:styleId="aff6">
    <w:name w:val="Основен текст отстъп първи ред Знак"/>
    <w:basedOn w:val="aff4"/>
    <w:link w:val="aff5"/>
    <w:uiPriority w:val="99"/>
    <w:semiHidden/>
    <w:rsid w:val="00470018"/>
  </w:style>
  <w:style w:type="paragraph" w:styleId="aff7">
    <w:name w:val="Body Text Indent"/>
    <w:basedOn w:val="a1"/>
    <w:link w:val="aff8"/>
    <w:uiPriority w:val="99"/>
    <w:semiHidden/>
    <w:unhideWhenUsed/>
    <w:rsid w:val="00470018"/>
    <w:pPr>
      <w:spacing w:after="120"/>
      <w:ind w:left="283"/>
    </w:pPr>
  </w:style>
  <w:style w:type="character" w:customStyle="1" w:styleId="aff8">
    <w:name w:val="Основен текст с отстъп Знак"/>
    <w:basedOn w:val="a2"/>
    <w:link w:val="aff7"/>
    <w:uiPriority w:val="99"/>
    <w:semiHidden/>
    <w:rsid w:val="00470018"/>
  </w:style>
  <w:style w:type="paragraph" w:styleId="26">
    <w:name w:val="Body Text First Indent 2"/>
    <w:basedOn w:val="aff7"/>
    <w:link w:val="27"/>
    <w:uiPriority w:val="99"/>
    <w:semiHidden/>
    <w:unhideWhenUsed/>
    <w:rsid w:val="00470018"/>
    <w:pPr>
      <w:spacing w:after="160"/>
      <w:ind w:left="360" w:firstLine="360"/>
    </w:pPr>
  </w:style>
  <w:style w:type="character" w:customStyle="1" w:styleId="27">
    <w:name w:val="Основен текст отстъп първи ред 2 Знак"/>
    <w:basedOn w:val="aff8"/>
    <w:link w:val="26"/>
    <w:uiPriority w:val="99"/>
    <w:semiHidden/>
    <w:rsid w:val="00470018"/>
  </w:style>
  <w:style w:type="paragraph" w:styleId="28">
    <w:name w:val="Body Text Indent 2"/>
    <w:basedOn w:val="a1"/>
    <w:link w:val="29"/>
    <w:uiPriority w:val="99"/>
    <w:semiHidden/>
    <w:unhideWhenUsed/>
    <w:rsid w:val="00470018"/>
    <w:pPr>
      <w:spacing w:after="120" w:line="480" w:lineRule="auto"/>
      <w:ind w:left="283"/>
    </w:pPr>
  </w:style>
  <w:style w:type="character" w:customStyle="1" w:styleId="29">
    <w:name w:val="Основен текст с отстъп 2 Знак"/>
    <w:basedOn w:val="a2"/>
    <w:link w:val="28"/>
    <w:uiPriority w:val="99"/>
    <w:semiHidden/>
    <w:rsid w:val="00470018"/>
  </w:style>
  <w:style w:type="paragraph" w:styleId="37">
    <w:name w:val="Body Text Indent 3"/>
    <w:basedOn w:val="a1"/>
    <w:link w:val="38"/>
    <w:uiPriority w:val="99"/>
    <w:semiHidden/>
    <w:unhideWhenUsed/>
    <w:rsid w:val="00470018"/>
    <w:pPr>
      <w:spacing w:after="120"/>
      <w:ind w:left="283"/>
    </w:pPr>
    <w:rPr>
      <w:sz w:val="16"/>
      <w:szCs w:val="16"/>
    </w:rPr>
  </w:style>
  <w:style w:type="character" w:customStyle="1" w:styleId="38">
    <w:name w:val="Основен текст с отстъп 3 Знак"/>
    <w:basedOn w:val="a2"/>
    <w:link w:val="37"/>
    <w:uiPriority w:val="99"/>
    <w:semiHidden/>
    <w:rsid w:val="00470018"/>
    <w:rPr>
      <w:sz w:val="16"/>
      <w:szCs w:val="16"/>
    </w:rPr>
  </w:style>
  <w:style w:type="paragraph" w:styleId="aff9">
    <w:name w:val="Closing"/>
    <w:basedOn w:val="a1"/>
    <w:link w:val="affa"/>
    <w:uiPriority w:val="99"/>
    <w:semiHidden/>
    <w:unhideWhenUsed/>
    <w:rsid w:val="00470018"/>
    <w:pPr>
      <w:ind w:left="4252"/>
    </w:pPr>
  </w:style>
  <w:style w:type="character" w:customStyle="1" w:styleId="affa">
    <w:name w:val="Заключителна фраза Знак"/>
    <w:basedOn w:val="a2"/>
    <w:link w:val="aff9"/>
    <w:uiPriority w:val="99"/>
    <w:semiHidden/>
    <w:rsid w:val="00470018"/>
  </w:style>
  <w:style w:type="paragraph" w:styleId="affb">
    <w:name w:val="annotation text"/>
    <w:basedOn w:val="a1"/>
    <w:link w:val="affc"/>
    <w:uiPriority w:val="99"/>
    <w:semiHidden/>
    <w:unhideWhenUsed/>
    <w:rsid w:val="00470018"/>
    <w:rPr>
      <w:sz w:val="20"/>
      <w:szCs w:val="20"/>
    </w:rPr>
  </w:style>
  <w:style w:type="character" w:customStyle="1" w:styleId="affc">
    <w:name w:val="Текст на коментар Знак"/>
    <w:basedOn w:val="a2"/>
    <w:link w:val="affb"/>
    <w:uiPriority w:val="99"/>
    <w:semiHidden/>
    <w:rsid w:val="00470018"/>
    <w:rPr>
      <w:sz w:val="20"/>
      <w:szCs w:val="20"/>
    </w:rPr>
  </w:style>
  <w:style w:type="paragraph" w:styleId="affd">
    <w:name w:val="annotation subject"/>
    <w:basedOn w:val="affb"/>
    <w:next w:val="affb"/>
    <w:link w:val="affe"/>
    <w:uiPriority w:val="99"/>
    <w:semiHidden/>
    <w:unhideWhenUsed/>
    <w:rsid w:val="00470018"/>
    <w:rPr>
      <w:b/>
      <w:bCs/>
    </w:rPr>
  </w:style>
  <w:style w:type="character" w:customStyle="1" w:styleId="affe">
    <w:name w:val="Предмет на коментар Знак"/>
    <w:basedOn w:val="affc"/>
    <w:link w:val="affd"/>
    <w:uiPriority w:val="99"/>
    <w:semiHidden/>
    <w:rsid w:val="00470018"/>
    <w:rPr>
      <w:b/>
      <w:bCs/>
      <w:sz w:val="20"/>
      <w:szCs w:val="20"/>
    </w:rPr>
  </w:style>
  <w:style w:type="paragraph" w:styleId="afff">
    <w:name w:val="Date"/>
    <w:basedOn w:val="a1"/>
    <w:next w:val="a1"/>
    <w:link w:val="afff0"/>
    <w:uiPriority w:val="99"/>
    <w:semiHidden/>
    <w:unhideWhenUsed/>
    <w:rsid w:val="00470018"/>
  </w:style>
  <w:style w:type="character" w:customStyle="1" w:styleId="afff0">
    <w:name w:val="Дата Знак"/>
    <w:basedOn w:val="a2"/>
    <w:link w:val="afff"/>
    <w:uiPriority w:val="99"/>
    <w:semiHidden/>
    <w:rsid w:val="00470018"/>
  </w:style>
  <w:style w:type="paragraph" w:styleId="afff1">
    <w:name w:val="Document Map"/>
    <w:basedOn w:val="a1"/>
    <w:link w:val="afff2"/>
    <w:uiPriority w:val="99"/>
    <w:semiHidden/>
    <w:unhideWhenUsed/>
    <w:rsid w:val="00470018"/>
    <w:rPr>
      <w:rFonts w:ascii="Segoe UI" w:hAnsi="Segoe UI" w:cs="Segoe UI"/>
      <w:sz w:val="16"/>
      <w:szCs w:val="16"/>
    </w:rPr>
  </w:style>
  <w:style w:type="character" w:customStyle="1" w:styleId="afff2">
    <w:name w:val="План на документа Знак"/>
    <w:basedOn w:val="a2"/>
    <w:link w:val="afff1"/>
    <w:uiPriority w:val="99"/>
    <w:semiHidden/>
    <w:rsid w:val="00470018"/>
    <w:rPr>
      <w:rFonts w:ascii="Segoe UI" w:hAnsi="Segoe UI" w:cs="Segoe UI"/>
      <w:sz w:val="16"/>
      <w:szCs w:val="16"/>
    </w:rPr>
  </w:style>
  <w:style w:type="paragraph" w:styleId="afff3">
    <w:name w:val="E-mail Signature"/>
    <w:basedOn w:val="a1"/>
    <w:link w:val="afff4"/>
    <w:uiPriority w:val="99"/>
    <w:semiHidden/>
    <w:unhideWhenUsed/>
    <w:rsid w:val="00470018"/>
  </w:style>
  <w:style w:type="character" w:customStyle="1" w:styleId="afff4">
    <w:name w:val="Имейл подпис Знак"/>
    <w:basedOn w:val="a2"/>
    <w:link w:val="afff3"/>
    <w:uiPriority w:val="99"/>
    <w:semiHidden/>
    <w:rsid w:val="00470018"/>
  </w:style>
  <w:style w:type="paragraph" w:styleId="afff5">
    <w:name w:val="endnote text"/>
    <w:basedOn w:val="a1"/>
    <w:link w:val="afff6"/>
    <w:uiPriority w:val="99"/>
    <w:semiHidden/>
    <w:unhideWhenUsed/>
    <w:rsid w:val="00470018"/>
    <w:rPr>
      <w:sz w:val="20"/>
      <w:szCs w:val="20"/>
    </w:rPr>
  </w:style>
  <w:style w:type="character" w:customStyle="1" w:styleId="afff6">
    <w:name w:val="Текст на бележка в края Знак"/>
    <w:basedOn w:val="a2"/>
    <w:link w:val="afff5"/>
    <w:uiPriority w:val="99"/>
    <w:semiHidden/>
    <w:rsid w:val="00470018"/>
    <w:rPr>
      <w:sz w:val="20"/>
      <w:szCs w:val="20"/>
    </w:rPr>
  </w:style>
  <w:style w:type="paragraph" w:styleId="afff7">
    <w:name w:val="envelope address"/>
    <w:basedOn w:val="a1"/>
    <w:uiPriority w:val="99"/>
    <w:semiHidden/>
    <w:unhideWhenUsed/>
    <w:rsid w:val="00470018"/>
    <w:pPr>
      <w:framePr w:w="7920" w:h="1980" w:hRule="exact" w:hSpace="141" w:wrap="auto" w:hAnchor="page" w:xAlign="center" w:yAlign="bottom"/>
      <w:ind w:left="2880"/>
    </w:pPr>
    <w:rPr>
      <w:rFonts w:asciiTheme="majorHAnsi" w:eastAsiaTheme="majorEastAsia" w:hAnsiTheme="majorHAnsi" w:cstheme="majorBidi"/>
    </w:rPr>
  </w:style>
  <w:style w:type="paragraph" w:styleId="afff8">
    <w:name w:val="envelope return"/>
    <w:basedOn w:val="a1"/>
    <w:uiPriority w:val="99"/>
    <w:semiHidden/>
    <w:unhideWhenUsed/>
    <w:rsid w:val="00470018"/>
    <w:rPr>
      <w:rFonts w:asciiTheme="majorHAnsi" w:eastAsiaTheme="majorEastAsia" w:hAnsiTheme="majorHAnsi" w:cstheme="majorBidi"/>
      <w:sz w:val="20"/>
      <w:szCs w:val="20"/>
    </w:rPr>
  </w:style>
  <w:style w:type="paragraph" w:styleId="afff9">
    <w:name w:val="footnote text"/>
    <w:basedOn w:val="a1"/>
    <w:link w:val="afffa"/>
    <w:uiPriority w:val="99"/>
    <w:semiHidden/>
    <w:unhideWhenUsed/>
    <w:rsid w:val="00470018"/>
    <w:rPr>
      <w:sz w:val="20"/>
      <w:szCs w:val="20"/>
    </w:rPr>
  </w:style>
  <w:style w:type="character" w:customStyle="1" w:styleId="afffa">
    <w:name w:val="Текст под линия Знак"/>
    <w:basedOn w:val="a2"/>
    <w:link w:val="afff9"/>
    <w:uiPriority w:val="99"/>
    <w:semiHidden/>
    <w:rsid w:val="00470018"/>
    <w:rPr>
      <w:sz w:val="20"/>
      <w:szCs w:val="20"/>
    </w:rPr>
  </w:style>
  <w:style w:type="paragraph" w:styleId="HTML">
    <w:name w:val="HTML Address"/>
    <w:basedOn w:val="a1"/>
    <w:link w:val="HTML0"/>
    <w:uiPriority w:val="99"/>
    <w:semiHidden/>
    <w:unhideWhenUsed/>
    <w:rsid w:val="00470018"/>
    <w:rPr>
      <w:i/>
      <w:iCs/>
    </w:rPr>
  </w:style>
  <w:style w:type="character" w:customStyle="1" w:styleId="HTML0">
    <w:name w:val="HTML адрес Знак"/>
    <w:basedOn w:val="a2"/>
    <w:link w:val="HTML"/>
    <w:uiPriority w:val="99"/>
    <w:semiHidden/>
    <w:rsid w:val="00470018"/>
    <w:rPr>
      <w:i/>
      <w:iCs/>
    </w:rPr>
  </w:style>
  <w:style w:type="paragraph" w:styleId="HTML1">
    <w:name w:val="HTML Preformatted"/>
    <w:basedOn w:val="a1"/>
    <w:link w:val="HTML2"/>
    <w:uiPriority w:val="99"/>
    <w:semiHidden/>
    <w:unhideWhenUsed/>
    <w:rsid w:val="00470018"/>
    <w:rPr>
      <w:rFonts w:ascii="Consolas" w:hAnsi="Consolas"/>
      <w:sz w:val="20"/>
      <w:szCs w:val="20"/>
    </w:rPr>
  </w:style>
  <w:style w:type="character" w:customStyle="1" w:styleId="HTML2">
    <w:name w:val="HTML стандартен Знак"/>
    <w:basedOn w:val="a2"/>
    <w:link w:val="HTML1"/>
    <w:uiPriority w:val="99"/>
    <w:semiHidden/>
    <w:rsid w:val="00470018"/>
    <w:rPr>
      <w:rFonts w:ascii="Consolas" w:hAnsi="Consolas"/>
      <w:sz w:val="20"/>
      <w:szCs w:val="20"/>
    </w:rPr>
  </w:style>
  <w:style w:type="paragraph" w:styleId="12">
    <w:name w:val="index 1"/>
    <w:basedOn w:val="a1"/>
    <w:next w:val="a1"/>
    <w:autoRedefine/>
    <w:uiPriority w:val="99"/>
    <w:semiHidden/>
    <w:unhideWhenUsed/>
    <w:rsid w:val="00470018"/>
    <w:pPr>
      <w:ind w:left="220" w:hanging="220"/>
    </w:pPr>
  </w:style>
  <w:style w:type="paragraph" w:styleId="2a">
    <w:name w:val="index 2"/>
    <w:basedOn w:val="a1"/>
    <w:next w:val="a1"/>
    <w:autoRedefine/>
    <w:uiPriority w:val="99"/>
    <w:semiHidden/>
    <w:unhideWhenUsed/>
    <w:rsid w:val="00470018"/>
    <w:pPr>
      <w:ind w:left="440" w:hanging="220"/>
    </w:pPr>
  </w:style>
  <w:style w:type="paragraph" w:styleId="39">
    <w:name w:val="index 3"/>
    <w:basedOn w:val="a1"/>
    <w:next w:val="a1"/>
    <w:autoRedefine/>
    <w:uiPriority w:val="99"/>
    <w:semiHidden/>
    <w:unhideWhenUsed/>
    <w:rsid w:val="00470018"/>
    <w:pPr>
      <w:ind w:left="660" w:hanging="220"/>
    </w:pPr>
  </w:style>
  <w:style w:type="paragraph" w:styleId="43">
    <w:name w:val="index 4"/>
    <w:basedOn w:val="a1"/>
    <w:next w:val="a1"/>
    <w:autoRedefine/>
    <w:uiPriority w:val="99"/>
    <w:semiHidden/>
    <w:unhideWhenUsed/>
    <w:rsid w:val="00470018"/>
    <w:pPr>
      <w:ind w:left="880" w:hanging="220"/>
    </w:pPr>
  </w:style>
  <w:style w:type="paragraph" w:styleId="53">
    <w:name w:val="index 5"/>
    <w:basedOn w:val="a1"/>
    <w:next w:val="a1"/>
    <w:autoRedefine/>
    <w:uiPriority w:val="99"/>
    <w:semiHidden/>
    <w:unhideWhenUsed/>
    <w:rsid w:val="00470018"/>
    <w:pPr>
      <w:ind w:left="1100" w:hanging="220"/>
    </w:pPr>
  </w:style>
  <w:style w:type="paragraph" w:styleId="61">
    <w:name w:val="index 6"/>
    <w:basedOn w:val="a1"/>
    <w:next w:val="a1"/>
    <w:autoRedefine/>
    <w:uiPriority w:val="99"/>
    <w:semiHidden/>
    <w:unhideWhenUsed/>
    <w:rsid w:val="00470018"/>
    <w:pPr>
      <w:ind w:left="1320" w:hanging="220"/>
    </w:pPr>
  </w:style>
  <w:style w:type="paragraph" w:styleId="71">
    <w:name w:val="index 7"/>
    <w:basedOn w:val="a1"/>
    <w:next w:val="a1"/>
    <w:autoRedefine/>
    <w:uiPriority w:val="99"/>
    <w:semiHidden/>
    <w:unhideWhenUsed/>
    <w:rsid w:val="00470018"/>
    <w:pPr>
      <w:ind w:left="1540" w:hanging="220"/>
    </w:pPr>
  </w:style>
  <w:style w:type="paragraph" w:styleId="81">
    <w:name w:val="index 8"/>
    <w:basedOn w:val="a1"/>
    <w:next w:val="a1"/>
    <w:autoRedefine/>
    <w:uiPriority w:val="99"/>
    <w:semiHidden/>
    <w:unhideWhenUsed/>
    <w:rsid w:val="00470018"/>
    <w:pPr>
      <w:ind w:left="1760" w:hanging="220"/>
    </w:pPr>
  </w:style>
  <w:style w:type="paragraph" w:styleId="91">
    <w:name w:val="index 9"/>
    <w:basedOn w:val="a1"/>
    <w:next w:val="a1"/>
    <w:autoRedefine/>
    <w:uiPriority w:val="99"/>
    <w:semiHidden/>
    <w:unhideWhenUsed/>
    <w:rsid w:val="00470018"/>
    <w:pPr>
      <w:ind w:left="1980" w:hanging="220"/>
    </w:pPr>
  </w:style>
  <w:style w:type="paragraph" w:styleId="afffb">
    <w:name w:val="index heading"/>
    <w:basedOn w:val="a1"/>
    <w:next w:val="12"/>
    <w:uiPriority w:val="99"/>
    <w:semiHidden/>
    <w:unhideWhenUsed/>
    <w:rsid w:val="00470018"/>
    <w:rPr>
      <w:rFonts w:asciiTheme="majorHAnsi" w:eastAsiaTheme="majorEastAsia" w:hAnsiTheme="majorHAnsi" w:cstheme="majorBidi"/>
      <w:b/>
      <w:bCs/>
    </w:rPr>
  </w:style>
  <w:style w:type="paragraph" w:styleId="afffc">
    <w:name w:val="List"/>
    <w:basedOn w:val="a1"/>
    <w:uiPriority w:val="99"/>
    <w:semiHidden/>
    <w:unhideWhenUsed/>
    <w:rsid w:val="00470018"/>
    <w:pPr>
      <w:ind w:left="283" w:hanging="283"/>
      <w:contextualSpacing/>
    </w:pPr>
  </w:style>
  <w:style w:type="paragraph" w:styleId="2b">
    <w:name w:val="List 2"/>
    <w:basedOn w:val="a1"/>
    <w:uiPriority w:val="99"/>
    <w:semiHidden/>
    <w:unhideWhenUsed/>
    <w:rsid w:val="00470018"/>
    <w:pPr>
      <w:ind w:left="566" w:hanging="283"/>
      <w:contextualSpacing/>
    </w:pPr>
  </w:style>
  <w:style w:type="paragraph" w:styleId="3a">
    <w:name w:val="List 3"/>
    <w:basedOn w:val="a1"/>
    <w:uiPriority w:val="99"/>
    <w:semiHidden/>
    <w:unhideWhenUsed/>
    <w:rsid w:val="00470018"/>
    <w:pPr>
      <w:ind w:left="849" w:hanging="283"/>
      <w:contextualSpacing/>
    </w:pPr>
  </w:style>
  <w:style w:type="paragraph" w:styleId="44">
    <w:name w:val="List 4"/>
    <w:basedOn w:val="a1"/>
    <w:uiPriority w:val="99"/>
    <w:semiHidden/>
    <w:unhideWhenUsed/>
    <w:rsid w:val="00470018"/>
    <w:pPr>
      <w:ind w:left="1132" w:hanging="283"/>
      <w:contextualSpacing/>
    </w:pPr>
  </w:style>
  <w:style w:type="paragraph" w:styleId="54">
    <w:name w:val="List 5"/>
    <w:basedOn w:val="a1"/>
    <w:uiPriority w:val="99"/>
    <w:semiHidden/>
    <w:unhideWhenUsed/>
    <w:rsid w:val="00470018"/>
    <w:pPr>
      <w:ind w:left="1415" w:hanging="283"/>
      <w:contextualSpacing/>
    </w:pPr>
  </w:style>
  <w:style w:type="paragraph" w:styleId="a0">
    <w:name w:val="List Bullet"/>
    <w:basedOn w:val="a1"/>
    <w:uiPriority w:val="99"/>
    <w:semiHidden/>
    <w:unhideWhenUsed/>
    <w:rsid w:val="00470018"/>
    <w:pPr>
      <w:numPr>
        <w:numId w:val="2"/>
      </w:numPr>
      <w:contextualSpacing/>
    </w:pPr>
  </w:style>
  <w:style w:type="paragraph" w:styleId="20">
    <w:name w:val="List Bullet 2"/>
    <w:basedOn w:val="a1"/>
    <w:uiPriority w:val="99"/>
    <w:semiHidden/>
    <w:unhideWhenUsed/>
    <w:rsid w:val="00470018"/>
    <w:pPr>
      <w:numPr>
        <w:numId w:val="3"/>
      </w:numPr>
      <w:contextualSpacing/>
    </w:pPr>
  </w:style>
  <w:style w:type="paragraph" w:styleId="30">
    <w:name w:val="List Bullet 3"/>
    <w:basedOn w:val="a1"/>
    <w:uiPriority w:val="99"/>
    <w:semiHidden/>
    <w:unhideWhenUsed/>
    <w:rsid w:val="00470018"/>
    <w:pPr>
      <w:numPr>
        <w:numId w:val="4"/>
      </w:numPr>
      <w:contextualSpacing/>
    </w:pPr>
  </w:style>
  <w:style w:type="paragraph" w:styleId="40">
    <w:name w:val="List Bullet 4"/>
    <w:basedOn w:val="a1"/>
    <w:uiPriority w:val="99"/>
    <w:semiHidden/>
    <w:unhideWhenUsed/>
    <w:rsid w:val="00470018"/>
    <w:pPr>
      <w:numPr>
        <w:numId w:val="5"/>
      </w:numPr>
      <w:contextualSpacing/>
    </w:pPr>
  </w:style>
  <w:style w:type="paragraph" w:styleId="50">
    <w:name w:val="List Bullet 5"/>
    <w:basedOn w:val="a1"/>
    <w:uiPriority w:val="99"/>
    <w:semiHidden/>
    <w:unhideWhenUsed/>
    <w:rsid w:val="00470018"/>
    <w:pPr>
      <w:numPr>
        <w:numId w:val="6"/>
      </w:numPr>
      <w:contextualSpacing/>
    </w:pPr>
  </w:style>
  <w:style w:type="paragraph" w:styleId="afffd">
    <w:name w:val="List Continue"/>
    <w:basedOn w:val="a1"/>
    <w:uiPriority w:val="99"/>
    <w:semiHidden/>
    <w:unhideWhenUsed/>
    <w:rsid w:val="00470018"/>
    <w:pPr>
      <w:spacing w:after="120"/>
      <w:ind w:left="283"/>
      <w:contextualSpacing/>
    </w:pPr>
  </w:style>
  <w:style w:type="paragraph" w:styleId="2c">
    <w:name w:val="List Continue 2"/>
    <w:basedOn w:val="a1"/>
    <w:uiPriority w:val="99"/>
    <w:semiHidden/>
    <w:unhideWhenUsed/>
    <w:rsid w:val="00470018"/>
    <w:pPr>
      <w:spacing w:after="120"/>
      <w:ind w:left="566"/>
      <w:contextualSpacing/>
    </w:pPr>
  </w:style>
  <w:style w:type="paragraph" w:styleId="3b">
    <w:name w:val="List Continue 3"/>
    <w:basedOn w:val="a1"/>
    <w:uiPriority w:val="99"/>
    <w:semiHidden/>
    <w:unhideWhenUsed/>
    <w:rsid w:val="00470018"/>
    <w:pPr>
      <w:spacing w:after="120"/>
      <w:ind w:left="849"/>
      <w:contextualSpacing/>
    </w:pPr>
  </w:style>
  <w:style w:type="paragraph" w:styleId="45">
    <w:name w:val="List Continue 4"/>
    <w:basedOn w:val="a1"/>
    <w:uiPriority w:val="99"/>
    <w:semiHidden/>
    <w:unhideWhenUsed/>
    <w:rsid w:val="00470018"/>
    <w:pPr>
      <w:spacing w:after="120"/>
      <w:ind w:left="1132"/>
      <w:contextualSpacing/>
    </w:pPr>
  </w:style>
  <w:style w:type="paragraph" w:styleId="55">
    <w:name w:val="List Continue 5"/>
    <w:basedOn w:val="a1"/>
    <w:uiPriority w:val="99"/>
    <w:semiHidden/>
    <w:unhideWhenUsed/>
    <w:rsid w:val="00470018"/>
    <w:pPr>
      <w:spacing w:after="120"/>
      <w:ind w:left="1415"/>
      <w:contextualSpacing/>
    </w:pPr>
  </w:style>
  <w:style w:type="paragraph" w:styleId="a">
    <w:name w:val="List Number"/>
    <w:basedOn w:val="a1"/>
    <w:uiPriority w:val="99"/>
    <w:semiHidden/>
    <w:unhideWhenUsed/>
    <w:rsid w:val="00470018"/>
    <w:pPr>
      <w:numPr>
        <w:numId w:val="7"/>
      </w:numPr>
      <w:contextualSpacing/>
    </w:pPr>
  </w:style>
  <w:style w:type="paragraph" w:styleId="2">
    <w:name w:val="List Number 2"/>
    <w:basedOn w:val="a1"/>
    <w:uiPriority w:val="99"/>
    <w:semiHidden/>
    <w:unhideWhenUsed/>
    <w:rsid w:val="00470018"/>
    <w:pPr>
      <w:numPr>
        <w:numId w:val="8"/>
      </w:numPr>
      <w:contextualSpacing/>
    </w:pPr>
  </w:style>
  <w:style w:type="paragraph" w:styleId="3">
    <w:name w:val="List Number 3"/>
    <w:basedOn w:val="a1"/>
    <w:uiPriority w:val="99"/>
    <w:semiHidden/>
    <w:unhideWhenUsed/>
    <w:rsid w:val="00470018"/>
    <w:pPr>
      <w:numPr>
        <w:numId w:val="9"/>
      </w:numPr>
      <w:contextualSpacing/>
    </w:pPr>
  </w:style>
  <w:style w:type="paragraph" w:styleId="4">
    <w:name w:val="List Number 4"/>
    <w:basedOn w:val="a1"/>
    <w:uiPriority w:val="99"/>
    <w:semiHidden/>
    <w:unhideWhenUsed/>
    <w:rsid w:val="00470018"/>
    <w:pPr>
      <w:numPr>
        <w:numId w:val="10"/>
      </w:numPr>
      <w:contextualSpacing/>
    </w:pPr>
  </w:style>
  <w:style w:type="paragraph" w:styleId="5">
    <w:name w:val="List Number 5"/>
    <w:basedOn w:val="a1"/>
    <w:uiPriority w:val="99"/>
    <w:semiHidden/>
    <w:unhideWhenUsed/>
    <w:rsid w:val="00470018"/>
    <w:pPr>
      <w:numPr>
        <w:numId w:val="11"/>
      </w:numPr>
      <w:contextualSpacing/>
    </w:pPr>
  </w:style>
  <w:style w:type="paragraph" w:styleId="afffe">
    <w:name w:val="macro"/>
    <w:link w:val="affff"/>
    <w:uiPriority w:val="99"/>
    <w:semiHidden/>
    <w:unhideWhenUsed/>
    <w:rsid w:val="00470018"/>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 w:val="20"/>
      <w:szCs w:val="20"/>
    </w:rPr>
  </w:style>
  <w:style w:type="character" w:customStyle="1" w:styleId="affff">
    <w:name w:val="Текст на макрос Знак"/>
    <w:basedOn w:val="a2"/>
    <w:link w:val="afffe"/>
    <w:uiPriority w:val="99"/>
    <w:semiHidden/>
    <w:rsid w:val="00470018"/>
    <w:rPr>
      <w:rFonts w:ascii="Consolas" w:hAnsi="Consolas"/>
      <w:sz w:val="20"/>
      <w:szCs w:val="20"/>
    </w:rPr>
  </w:style>
  <w:style w:type="paragraph" w:styleId="affff0">
    <w:name w:val="Message Header"/>
    <w:basedOn w:val="a1"/>
    <w:link w:val="affff1"/>
    <w:uiPriority w:val="99"/>
    <w:semiHidden/>
    <w:unhideWhenUsed/>
    <w:rsid w:val="00470018"/>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affff1">
    <w:name w:val="Заглавка на съобщение Знак"/>
    <w:basedOn w:val="a2"/>
    <w:link w:val="affff0"/>
    <w:uiPriority w:val="99"/>
    <w:semiHidden/>
    <w:rsid w:val="00470018"/>
    <w:rPr>
      <w:rFonts w:asciiTheme="majorHAnsi" w:eastAsiaTheme="majorEastAsia" w:hAnsiTheme="majorHAnsi" w:cstheme="majorBidi"/>
      <w:sz w:val="24"/>
      <w:szCs w:val="24"/>
      <w:shd w:val="pct20" w:color="auto" w:fill="auto"/>
    </w:rPr>
  </w:style>
  <w:style w:type="paragraph" w:styleId="affff2">
    <w:name w:val="Normal (Web)"/>
    <w:basedOn w:val="a1"/>
    <w:uiPriority w:val="99"/>
    <w:semiHidden/>
    <w:unhideWhenUsed/>
    <w:rsid w:val="00470018"/>
  </w:style>
  <w:style w:type="paragraph" w:styleId="affff3">
    <w:name w:val="Normal Indent"/>
    <w:basedOn w:val="a1"/>
    <w:uiPriority w:val="99"/>
    <w:semiHidden/>
    <w:unhideWhenUsed/>
    <w:rsid w:val="00470018"/>
    <w:pPr>
      <w:ind w:left="708"/>
    </w:pPr>
  </w:style>
  <w:style w:type="paragraph" w:styleId="affff4">
    <w:name w:val="Note Heading"/>
    <w:basedOn w:val="a1"/>
    <w:next w:val="a1"/>
    <w:link w:val="affff5"/>
    <w:uiPriority w:val="99"/>
    <w:semiHidden/>
    <w:unhideWhenUsed/>
    <w:rsid w:val="00470018"/>
  </w:style>
  <w:style w:type="character" w:customStyle="1" w:styleId="affff5">
    <w:name w:val="Заглавие на бележка Знак"/>
    <w:basedOn w:val="a2"/>
    <w:link w:val="affff4"/>
    <w:uiPriority w:val="99"/>
    <w:semiHidden/>
    <w:rsid w:val="00470018"/>
  </w:style>
  <w:style w:type="paragraph" w:styleId="affff6">
    <w:name w:val="Plain Text"/>
    <w:basedOn w:val="a1"/>
    <w:link w:val="affff7"/>
    <w:uiPriority w:val="99"/>
    <w:semiHidden/>
    <w:unhideWhenUsed/>
    <w:rsid w:val="00470018"/>
    <w:rPr>
      <w:rFonts w:ascii="Consolas" w:hAnsi="Consolas"/>
      <w:sz w:val="21"/>
      <w:szCs w:val="21"/>
    </w:rPr>
  </w:style>
  <w:style w:type="character" w:customStyle="1" w:styleId="affff7">
    <w:name w:val="Обикновен текст Знак"/>
    <w:basedOn w:val="a2"/>
    <w:link w:val="affff6"/>
    <w:uiPriority w:val="99"/>
    <w:semiHidden/>
    <w:rsid w:val="00470018"/>
    <w:rPr>
      <w:rFonts w:ascii="Consolas" w:hAnsi="Consolas"/>
      <w:sz w:val="21"/>
      <w:szCs w:val="21"/>
    </w:rPr>
  </w:style>
  <w:style w:type="paragraph" w:styleId="affff8">
    <w:name w:val="Salutation"/>
    <w:basedOn w:val="a1"/>
    <w:next w:val="a1"/>
    <w:link w:val="affff9"/>
    <w:uiPriority w:val="99"/>
    <w:semiHidden/>
    <w:unhideWhenUsed/>
    <w:rsid w:val="00470018"/>
  </w:style>
  <w:style w:type="character" w:customStyle="1" w:styleId="affff9">
    <w:name w:val="Приветствие Знак"/>
    <w:basedOn w:val="a2"/>
    <w:link w:val="affff8"/>
    <w:uiPriority w:val="99"/>
    <w:semiHidden/>
    <w:rsid w:val="00470018"/>
  </w:style>
  <w:style w:type="paragraph" w:styleId="affffa">
    <w:name w:val="Signature"/>
    <w:basedOn w:val="a1"/>
    <w:link w:val="affffb"/>
    <w:uiPriority w:val="99"/>
    <w:semiHidden/>
    <w:unhideWhenUsed/>
    <w:rsid w:val="00470018"/>
    <w:pPr>
      <w:ind w:left="4252"/>
    </w:pPr>
  </w:style>
  <w:style w:type="character" w:customStyle="1" w:styleId="affffb">
    <w:name w:val="Подпис Знак"/>
    <w:basedOn w:val="a2"/>
    <w:link w:val="affffa"/>
    <w:uiPriority w:val="99"/>
    <w:semiHidden/>
    <w:rsid w:val="00470018"/>
  </w:style>
  <w:style w:type="table" w:styleId="350">
    <w:name w:val="List Table 3 Accent 5"/>
    <w:basedOn w:val="a3"/>
    <w:uiPriority w:val="48"/>
    <w:rsid w:val="00882EB6"/>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affffc">
    <w:name w:val="Grid Table Light"/>
    <w:basedOn w:val="a3"/>
    <w:uiPriority w:val="40"/>
    <w:rsid w:val="00BF4B8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1">
    <w:name w:val="Table Grid1"/>
    <w:basedOn w:val="a3"/>
    <w:next w:val="af8"/>
    <w:uiPriority w:val="39"/>
    <w:rsid w:val="003F63FE"/>
    <w:pPr>
      <w:spacing w:after="0" w:line="240" w:lineRule="auto"/>
    </w:pPr>
    <w:rPr>
      <w:rFonts w:eastAsiaTheme="minorHAnsi"/>
      <w:kern w:val="2"/>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623303">
      <w:bodyDiv w:val="1"/>
      <w:marLeft w:val="0"/>
      <w:marRight w:val="0"/>
      <w:marTop w:val="0"/>
      <w:marBottom w:val="0"/>
      <w:divBdr>
        <w:top w:val="none" w:sz="0" w:space="0" w:color="auto"/>
        <w:left w:val="none" w:sz="0" w:space="0" w:color="auto"/>
        <w:bottom w:val="none" w:sz="0" w:space="0" w:color="auto"/>
        <w:right w:val="none" w:sz="0" w:space="0" w:color="auto"/>
      </w:divBdr>
    </w:div>
    <w:div w:id="217280588">
      <w:bodyDiv w:val="1"/>
      <w:marLeft w:val="0"/>
      <w:marRight w:val="0"/>
      <w:marTop w:val="0"/>
      <w:marBottom w:val="0"/>
      <w:divBdr>
        <w:top w:val="none" w:sz="0" w:space="0" w:color="auto"/>
        <w:left w:val="none" w:sz="0" w:space="0" w:color="auto"/>
        <w:bottom w:val="none" w:sz="0" w:space="0" w:color="auto"/>
        <w:right w:val="none" w:sz="0" w:space="0" w:color="auto"/>
      </w:divBdr>
    </w:div>
    <w:div w:id="226188078">
      <w:bodyDiv w:val="1"/>
      <w:marLeft w:val="0"/>
      <w:marRight w:val="0"/>
      <w:marTop w:val="0"/>
      <w:marBottom w:val="0"/>
      <w:divBdr>
        <w:top w:val="none" w:sz="0" w:space="0" w:color="auto"/>
        <w:left w:val="none" w:sz="0" w:space="0" w:color="auto"/>
        <w:bottom w:val="none" w:sz="0" w:space="0" w:color="auto"/>
        <w:right w:val="none" w:sz="0" w:space="0" w:color="auto"/>
      </w:divBdr>
    </w:div>
    <w:div w:id="260527046">
      <w:bodyDiv w:val="1"/>
      <w:marLeft w:val="0"/>
      <w:marRight w:val="0"/>
      <w:marTop w:val="0"/>
      <w:marBottom w:val="0"/>
      <w:divBdr>
        <w:top w:val="none" w:sz="0" w:space="0" w:color="auto"/>
        <w:left w:val="none" w:sz="0" w:space="0" w:color="auto"/>
        <w:bottom w:val="none" w:sz="0" w:space="0" w:color="auto"/>
        <w:right w:val="none" w:sz="0" w:space="0" w:color="auto"/>
      </w:divBdr>
    </w:div>
    <w:div w:id="293759319">
      <w:bodyDiv w:val="1"/>
      <w:marLeft w:val="0"/>
      <w:marRight w:val="0"/>
      <w:marTop w:val="0"/>
      <w:marBottom w:val="0"/>
      <w:divBdr>
        <w:top w:val="none" w:sz="0" w:space="0" w:color="auto"/>
        <w:left w:val="none" w:sz="0" w:space="0" w:color="auto"/>
        <w:bottom w:val="none" w:sz="0" w:space="0" w:color="auto"/>
        <w:right w:val="none" w:sz="0" w:space="0" w:color="auto"/>
      </w:divBdr>
    </w:div>
    <w:div w:id="347484737">
      <w:bodyDiv w:val="1"/>
      <w:marLeft w:val="0"/>
      <w:marRight w:val="0"/>
      <w:marTop w:val="0"/>
      <w:marBottom w:val="0"/>
      <w:divBdr>
        <w:top w:val="none" w:sz="0" w:space="0" w:color="auto"/>
        <w:left w:val="none" w:sz="0" w:space="0" w:color="auto"/>
        <w:bottom w:val="none" w:sz="0" w:space="0" w:color="auto"/>
        <w:right w:val="none" w:sz="0" w:space="0" w:color="auto"/>
      </w:divBdr>
    </w:div>
    <w:div w:id="425272295">
      <w:bodyDiv w:val="1"/>
      <w:marLeft w:val="0"/>
      <w:marRight w:val="0"/>
      <w:marTop w:val="0"/>
      <w:marBottom w:val="0"/>
      <w:divBdr>
        <w:top w:val="none" w:sz="0" w:space="0" w:color="auto"/>
        <w:left w:val="none" w:sz="0" w:space="0" w:color="auto"/>
        <w:bottom w:val="none" w:sz="0" w:space="0" w:color="auto"/>
        <w:right w:val="none" w:sz="0" w:space="0" w:color="auto"/>
      </w:divBdr>
    </w:div>
    <w:div w:id="704719626">
      <w:bodyDiv w:val="1"/>
      <w:marLeft w:val="0"/>
      <w:marRight w:val="0"/>
      <w:marTop w:val="0"/>
      <w:marBottom w:val="0"/>
      <w:divBdr>
        <w:top w:val="none" w:sz="0" w:space="0" w:color="auto"/>
        <w:left w:val="none" w:sz="0" w:space="0" w:color="auto"/>
        <w:bottom w:val="none" w:sz="0" w:space="0" w:color="auto"/>
        <w:right w:val="none" w:sz="0" w:space="0" w:color="auto"/>
      </w:divBdr>
    </w:div>
    <w:div w:id="747314952">
      <w:bodyDiv w:val="1"/>
      <w:marLeft w:val="0"/>
      <w:marRight w:val="0"/>
      <w:marTop w:val="0"/>
      <w:marBottom w:val="0"/>
      <w:divBdr>
        <w:top w:val="none" w:sz="0" w:space="0" w:color="auto"/>
        <w:left w:val="none" w:sz="0" w:space="0" w:color="auto"/>
        <w:bottom w:val="none" w:sz="0" w:space="0" w:color="auto"/>
        <w:right w:val="none" w:sz="0" w:space="0" w:color="auto"/>
      </w:divBdr>
    </w:div>
    <w:div w:id="863597855">
      <w:bodyDiv w:val="1"/>
      <w:marLeft w:val="0"/>
      <w:marRight w:val="0"/>
      <w:marTop w:val="0"/>
      <w:marBottom w:val="0"/>
      <w:divBdr>
        <w:top w:val="none" w:sz="0" w:space="0" w:color="auto"/>
        <w:left w:val="none" w:sz="0" w:space="0" w:color="auto"/>
        <w:bottom w:val="none" w:sz="0" w:space="0" w:color="auto"/>
        <w:right w:val="none" w:sz="0" w:space="0" w:color="auto"/>
      </w:divBdr>
    </w:div>
    <w:div w:id="925848325">
      <w:bodyDiv w:val="1"/>
      <w:marLeft w:val="0"/>
      <w:marRight w:val="0"/>
      <w:marTop w:val="0"/>
      <w:marBottom w:val="0"/>
      <w:divBdr>
        <w:top w:val="none" w:sz="0" w:space="0" w:color="auto"/>
        <w:left w:val="none" w:sz="0" w:space="0" w:color="auto"/>
        <w:bottom w:val="none" w:sz="0" w:space="0" w:color="auto"/>
        <w:right w:val="none" w:sz="0" w:space="0" w:color="auto"/>
      </w:divBdr>
    </w:div>
    <w:div w:id="953095957">
      <w:bodyDiv w:val="1"/>
      <w:marLeft w:val="0"/>
      <w:marRight w:val="0"/>
      <w:marTop w:val="0"/>
      <w:marBottom w:val="0"/>
      <w:divBdr>
        <w:top w:val="none" w:sz="0" w:space="0" w:color="auto"/>
        <w:left w:val="none" w:sz="0" w:space="0" w:color="auto"/>
        <w:bottom w:val="none" w:sz="0" w:space="0" w:color="auto"/>
        <w:right w:val="none" w:sz="0" w:space="0" w:color="auto"/>
      </w:divBdr>
    </w:div>
    <w:div w:id="1008480876">
      <w:bodyDiv w:val="1"/>
      <w:marLeft w:val="0"/>
      <w:marRight w:val="0"/>
      <w:marTop w:val="0"/>
      <w:marBottom w:val="0"/>
      <w:divBdr>
        <w:top w:val="none" w:sz="0" w:space="0" w:color="auto"/>
        <w:left w:val="none" w:sz="0" w:space="0" w:color="auto"/>
        <w:bottom w:val="none" w:sz="0" w:space="0" w:color="auto"/>
        <w:right w:val="none" w:sz="0" w:space="0" w:color="auto"/>
      </w:divBdr>
    </w:div>
    <w:div w:id="1014694260">
      <w:bodyDiv w:val="1"/>
      <w:marLeft w:val="0"/>
      <w:marRight w:val="0"/>
      <w:marTop w:val="0"/>
      <w:marBottom w:val="0"/>
      <w:divBdr>
        <w:top w:val="none" w:sz="0" w:space="0" w:color="auto"/>
        <w:left w:val="none" w:sz="0" w:space="0" w:color="auto"/>
        <w:bottom w:val="none" w:sz="0" w:space="0" w:color="auto"/>
        <w:right w:val="none" w:sz="0" w:space="0" w:color="auto"/>
      </w:divBdr>
    </w:div>
    <w:div w:id="1030303406">
      <w:bodyDiv w:val="1"/>
      <w:marLeft w:val="0"/>
      <w:marRight w:val="0"/>
      <w:marTop w:val="0"/>
      <w:marBottom w:val="0"/>
      <w:divBdr>
        <w:top w:val="none" w:sz="0" w:space="0" w:color="auto"/>
        <w:left w:val="none" w:sz="0" w:space="0" w:color="auto"/>
        <w:bottom w:val="none" w:sz="0" w:space="0" w:color="auto"/>
        <w:right w:val="none" w:sz="0" w:space="0" w:color="auto"/>
      </w:divBdr>
    </w:div>
    <w:div w:id="1042755836">
      <w:bodyDiv w:val="1"/>
      <w:marLeft w:val="0"/>
      <w:marRight w:val="0"/>
      <w:marTop w:val="0"/>
      <w:marBottom w:val="0"/>
      <w:divBdr>
        <w:top w:val="none" w:sz="0" w:space="0" w:color="auto"/>
        <w:left w:val="none" w:sz="0" w:space="0" w:color="auto"/>
        <w:bottom w:val="none" w:sz="0" w:space="0" w:color="auto"/>
        <w:right w:val="none" w:sz="0" w:space="0" w:color="auto"/>
      </w:divBdr>
    </w:div>
    <w:div w:id="1045716451">
      <w:bodyDiv w:val="1"/>
      <w:marLeft w:val="0"/>
      <w:marRight w:val="0"/>
      <w:marTop w:val="0"/>
      <w:marBottom w:val="0"/>
      <w:divBdr>
        <w:top w:val="none" w:sz="0" w:space="0" w:color="auto"/>
        <w:left w:val="none" w:sz="0" w:space="0" w:color="auto"/>
        <w:bottom w:val="none" w:sz="0" w:space="0" w:color="auto"/>
        <w:right w:val="none" w:sz="0" w:space="0" w:color="auto"/>
      </w:divBdr>
    </w:div>
    <w:div w:id="1055352118">
      <w:bodyDiv w:val="1"/>
      <w:marLeft w:val="0"/>
      <w:marRight w:val="0"/>
      <w:marTop w:val="0"/>
      <w:marBottom w:val="0"/>
      <w:divBdr>
        <w:top w:val="none" w:sz="0" w:space="0" w:color="auto"/>
        <w:left w:val="none" w:sz="0" w:space="0" w:color="auto"/>
        <w:bottom w:val="none" w:sz="0" w:space="0" w:color="auto"/>
        <w:right w:val="none" w:sz="0" w:space="0" w:color="auto"/>
      </w:divBdr>
    </w:div>
    <w:div w:id="1072779930">
      <w:bodyDiv w:val="1"/>
      <w:marLeft w:val="0"/>
      <w:marRight w:val="0"/>
      <w:marTop w:val="0"/>
      <w:marBottom w:val="0"/>
      <w:divBdr>
        <w:top w:val="none" w:sz="0" w:space="0" w:color="auto"/>
        <w:left w:val="none" w:sz="0" w:space="0" w:color="auto"/>
        <w:bottom w:val="none" w:sz="0" w:space="0" w:color="auto"/>
        <w:right w:val="none" w:sz="0" w:space="0" w:color="auto"/>
      </w:divBdr>
    </w:div>
    <w:div w:id="1255482420">
      <w:bodyDiv w:val="1"/>
      <w:marLeft w:val="0"/>
      <w:marRight w:val="0"/>
      <w:marTop w:val="0"/>
      <w:marBottom w:val="0"/>
      <w:divBdr>
        <w:top w:val="none" w:sz="0" w:space="0" w:color="auto"/>
        <w:left w:val="none" w:sz="0" w:space="0" w:color="auto"/>
        <w:bottom w:val="none" w:sz="0" w:space="0" w:color="auto"/>
        <w:right w:val="none" w:sz="0" w:space="0" w:color="auto"/>
      </w:divBdr>
    </w:div>
    <w:div w:id="1294098991">
      <w:bodyDiv w:val="1"/>
      <w:marLeft w:val="0"/>
      <w:marRight w:val="0"/>
      <w:marTop w:val="0"/>
      <w:marBottom w:val="0"/>
      <w:divBdr>
        <w:top w:val="none" w:sz="0" w:space="0" w:color="auto"/>
        <w:left w:val="none" w:sz="0" w:space="0" w:color="auto"/>
        <w:bottom w:val="none" w:sz="0" w:space="0" w:color="auto"/>
        <w:right w:val="none" w:sz="0" w:space="0" w:color="auto"/>
      </w:divBdr>
    </w:div>
    <w:div w:id="1394161149">
      <w:bodyDiv w:val="1"/>
      <w:marLeft w:val="0"/>
      <w:marRight w:val="0"/>
      <w:marTop w:val="0"/>
      <w:marBottom w:val="0"/>
      <w:divBdr>
        <w:top w:val="none" w:sz="0" w:space="0" w:color="auto"/>
        <w:left w:val="none" w:sz="0" w:space="0" w:color="auto"/>
        <w:bottom w:val="none" w:sz="0" w:space="0" w:color="auto"/>
        <w:right w:val="none" w:sz="0" w:space="0" w:color="auto"/>
      </w:divBdr>
    </w:div>
    <w:div w:id="1517428295">
      <w:bodyDiv w:val="1"/>
      <w:marLeft w:val="0"/>
      <w:marRight w:val="0"/>
      <w:marTop w:val="0"/>
      <w:marBottom w:val="0"/>
      <w:divBdr>
        <w:top w:val="none" w:sz="0" w:space="0" w:color="auto"/>
        <w:left w:val="none" w:sz="0" w:space="0" w:color="auto"/>
        <w:bottom w:val="none" w:sz="0" w:space="0" w:color="auto"/>
        <w:right w:val="none" w:sz="0" w:space="0" w:color="auto"/>
      </w:divBdr>
    </w:div>
    <w:div w:id="1712412796">
      <w:bodyDiv w:val="1"/>
      <w:marLeft w:val="0"/>
      <w:marRight w:val="0"/>
      <w:marTop w:val="0"/>
      <w:marBottom w:val="0"/>
      <w:divBdr>
        <w:top w:val="none" w:sz="0" w:space="0" w:color="auto"/>
        <w:left w:val="none" w:sz="0" w:space="0" w:color="auto"/>
        <w:bottom w:val="none" w:sz="0" w:space="0" w:color="auto"/>
        <w:right w:val="none" w:sz="0" w:space="0" w:color="auto"/>
      </w:divBdr>
    </w:div>
    <w:div w:id="1728726692">
      <w:bodyDiv w:val="1"/>
      <w:marLeft w:val="0"/>
      <w:marRight w:val="0"/>
      <w:marTop w:val="0"/>
      <w:marBottom w:val="0"/>
      <w:divBdr>
        <w:top w:val="none" w:sz="0" w:space="0" w:color="auto"/>
        <w:left w:val="none" w:sz="0" w:space="0" w:color="auto"/>
        <w:bottom w:val="none" w:sz="0" w:space="0" w:color="auto"/>
        <w:right w:val="none" w:sz="0" w:space="0" w:color="auto"/>
      </w:divBdr>
    </w:div>
    <w:div w:id="1778451991">
      <w:bodyDiv w:val="1"/>
      <w:marLeft w:val="0"/>
      <w:marRight w:val="0"/>
      <w:marTop w:val="0"/>
      <w:marBottom w:val="0"/>
      <w:divBdr>
        <w:top w:val="none" w:sz="0" w:space="0" w:color="auto"/>
        <w:left w:val="none" w:sz="0" w:space="0" w:color="auto"/>
        <w:bottom w:val="none" w:sz="0" w:space="0" w:color="auto"/>
        <w:right w:val="none" w:sz="0" w:space="0" w:color="auto"/>
      </w:divBdr>
    </w:div>
    <w:div w:id="1790853262">
      <w:bodyDiv w:val="1"/>
      <w:marLeft w:val="0"/>
      <w:marRight w:val="0"/>
      <w:marTop w:val="0"/>
      <w:marBottom w:val="0"/>
      <w:divBdr>
        <w:top w:val="none" w:sz="0" w:space="0" w:color="auto"/>
        <w:left w:val="none" w:sz="0" w:space="0" w:color="auto"/>
        <w:bottom w:val="none" w:sz="0" w:space="0" w:color="auto"/>
        <w:right w:val="none" w:sz="0" w:space="0" w:color="auto"/>
      </w:divBdr>
    </w:div>
    <w:div w:id="1819885186">
      <w:bodyDiv w:val="1"/>
      <w:marLeft w:val="0"/>
      <w:marRight w:val="0"/>
      <w:marTop w:val="0"/>
      <w:marBottom w:val="0"/>
      <w:divBdr>
        <w:top w:val="none" w:sz="0" w:space="0" w:color="auto"/>
        <w:left w:val="none" w:sz="0" w:space="0" w:color="auto"/>
        <w:bottom w:val="none" w:sz="0" w:space="0" w:color="auto"/>
        <w:right w:val="none" w:sz="0" w:space="0" w:color="auto"/>
      </w:divBdr>
    </w:div>
    <w:div w:id="1853447766">
      <w:bodyDiv w:val="1"/>
      <w:marLeft w:val="0"/>
      <w:marRight w:val="0"/>
      <w:marTop w:val="0"/>
      <w:marBottom w:val="0"/>
      <w:divBdr>
        <w:top w:val="none" w:sz="0" w:space="0" w:color="auto"/>
        <w:left w:val="none" w:sz="0" w:space="0" w:color="auto"/>
        <w:bottom w:val="none" w:sz="0" w:space="0" w:color="auto"/>
        <w:right w:val="none" w:sz="0" w:space="0" w:color="auto"/>
      </w:divBdr>
    </w:div>
    <w:div w:id="1884973498">
      <w:bodyDiv w:val="1"/>
      <w:marLeft w:val="0"/>
      <w:marRight w:val="0"/>
      <w:marTop w:val="0"/>
      <w:marBottom w:val="0"/>
      <w:divBdr>
        <w:top w:val="none" w:sz="0" w:space="0" w:color="auto"/>
        <w:left w:val="none" w:sz="0" w:space="0" w:color="auto"/>
        <w:bottom w:val="none" w:sz="0" w:space="0" w:color="auto"/>
        <w:right w:val="none" w:sz="0" w:space="0" w:color="auto"/>
      </w:divBdr>
    </w:div>
    <w:div w:id="1958413022">
      <w:bodyDiv w:val="1"/>
      <w:marLeft w:val="0"/>
      <w:marRight w:val="0"/>
      <w:marTop w:val="0"/>
      <w:marBottom w:val="0"/>
      <w:divBdr>
        <w:top w:val="none" w:sz="0" w:space="0" w:color="auto"/>
        <w:left w:val="none" w:sz="0" w:space="0" w:color="auto"/>
        <w:bottom w:val="none" w:sz="0" w:space="0" w:color="auto"/>
        <w:right w:val="none" w:sz="0" w:space="0" w:color="auto"/>
      </w:divBdr>
    </w:div>
    <w:div w:id="1963075239">
      <w:bodyDiv w:val="1"/>
      <w:marLeft w:val="0"/>
      <w:marRight w:val="0"/>
      <w:marTop w:val="0"/>
      <w:marBottom w:val="0"/>
      <w:divBdr>
        <w:top w:val="none" w:sz="0" w:space="0" w:color="auto"/>
        <w:left w:val="none" w:sz="0" w:space="0" w:color="auto"/>
        <w:bottom w:val="none" w:sz="0" w:space="0" w:color="auto"/>
        <w:right w:val="none" w:sz="0" w:space="0" w:color="auto"/>
      </w:divBdr>
    </w:div>
    <w:div w:id="1997956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chart" Target="charts/chart1.xml"/><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header" Target="header2.xml"/><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pavlov\Documents\Custom%20Office%20Templates\xxxxxx-BS-0x00-RE-001-Template.dot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Users\borismihaylov\Documents\BM_WORKS_DOX\B&amp;K2002TO21_OFF\2025\Acoustics_proj\PD_Hidroresurs_okolovr\RES\25_PDOK_AUFERU.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L</a:t>
            </a:r>
            <a:r>
              <a:rPr lang="bg-BG"/>
              <a:t>нощ,</a:t>
            </a:r>
            <a:r>
              <a:rPr lang="bg-BG" baseline="0"/>
              <a:t> </a:t>
            </a:r>
            <a:r>
              <a:rPr lang="en-US" baseline="0"/>
              <a:t>dB(A)</a:t>
            </a:r>
            <a:endParaRPr lang="en-US"/>
          </a:p>
        </c:rich>
      </c:tx>
      <c:layout>
        <c:manualLayout>
          <c:xMode val="edge"/>
          <c:yMode val="edge"/>
          <c:x val="0.72013715511170862"/>
          <c:y val="3.7612577839534762E-2"/>
        </c:manualLayout>
      </c:layout>
      <c:overlay val="1"/>
    </c:title>
    <c:autoTitleDeleted val="0"/>
    <c:plotArea>
      <c:layout/>
      <c:barChart>
        <c:barDir val="col"/>
        <c:grouping val="clustered"/>
        <c:varyColors val="0"/>
        <c:ser>
          <c:idx val="2"/>
          <c:order val="0"/>
          <c:tx>
            <c:strRef>
              <c:f>'25_PDOK_AUFERU'!$G$16</c:f>
              <c:strCache>
                <c:ptCount val="1"/>
                <c:pt idx="0">
                  <c:v>Lнощ, dB(A)</c:v>
                </c:pt>
              </c:strCache>
            </c:strRef>
          </c:tx>
          <c:spPr>
            <a:solidFill>
              <a:srgbClr val="00B050"/>
            </a:solidFill>
            <a:ln>
              <a:solidFill>
                <a:srgbClr val="00B050"/>
              </a:solidFill>
            </a:ln>
          </c:spPr>
          <c:invertIfNegative val="0"/>
          <c:cat>
            <c:strRef>
              <c:f>'25_PDOK_AUFERU'!$B$17:$B$26</c:f>
              <c:strCache>
                <c:ptCount val="10"/>
                <c:pt idx="0">
                  <c:v>1_I</c:v>
                </c:pt>
                <c:pt idx="1">
                  <c:v>2_I</c:v>
                </c:pt>
                <c:pt idx="2">
                  <c:v>3_I</c:v>
                </c:pt>
                <c:pt idx="3">
                  <c:v>4_I</c:v>
                </c:pt>
                <c:pt idx="4">
                  <c:v>5_I</c:v>
                </c:pt>
                <c:pt idx="5">
                  <c:v>6_I</c:v>
                </c:pt>
                <c:pt idx="6">
                  <c:v>7_I</c:v>
                </c:pt>
                <c:pt idx="7">
                  <c:v>8_I</c:v>
                </c:pt>
                <c:pt idx="8">
                  <c:v>9_I</c:v>
                </c:pt>
                <c:pt idx="9">
                  <c:v>10_I</c:v>
                </c:pt>
              </c:strCache>
            </c:strRef>
          </c:cat>
          <c:val>
            <c:numRef>
              <c:f>'25_PDOK_AUFERU'!$G$17:$G$26</c:f>
              <c:numCache>
                <c:formatCode>0.00</c:formatCode>
                <c:ptCount val="10"/>
                <c:pt idx="0">
                  <c:v>43.84</c:v>
                </c:pt>
                <c:pt idx="1">
                  <c:v>43.37</c:v>
                </c:pt>
                <c:pt idx="2">
                  <c:v>37.29</c:v>
                </c:pt>
                <c:pt idx="3">
                  <c:v>46.94</c:v>
                </c:pt>
                <c:pt idx="4">
                  <c:v>39.01</c:v>
                </c:pt>
                <c:pt idx="5">
                  <c:v>47.89</c:v>
                </c:pt>
                <c:pt idx="6">
                  <c:v>43.58</c:v>
                </c:pt>
                <c:pt idx="7">
                  <c:v>48.8</c:v>
                </c:pt>
                <c:pt idx="8">
                  <c:v>46.2</c:v>
                </c:pt>
                <c:pt idx="9">
                  <c:v>34.01</c:v>
                </c:pt>
              </c:numCache>
            </c:numRef>
          </c:val>
          <c:extLst>
            <c:ext xmlns:c16="http://schemas.microsoft.com/office/drawing/2014/chart" uri="{C3380CC4-5D6E-409C-BE32-E72D297353CC}">
              <c16:uniqueId val="{00000000-F2B9-9F47-8803-333FC3FC6862}"/>
            </c:ext>
          </c:extLst>
        </c:ser>
        <c:dLbls>
          <c:showLegendKey val="0"/>
          <c:showVal val="0"/>
          <c:showCatName val="0"/>
          <c:showSerName val="0"/>
          <c:showPercent val="0"/>
          <c:showBubbleSize val="0"/>
        </c:dLbls>
        <c:gapWidth val="150"/>
        <c:axId val="80812288"/>
        <c:axId val="80822656"/>
      </c:barChart>
      <c:lineChart>
        <c:grouping val="standard"/>
        <c:varyColors val="0"/>
        <c:ser>
          <c:idx val="0"/>
          <c:order val="1"/>
          <c:tx>
            <c:strRef>
              <c:f>'25_PDOK_AUFERU'!$H$16</c:f>
              <c:strCache>
                <c:ptCount val="1"/>
                <c:pt idx="0">
                  <c:v>Lнощ-ГРАН, dB(A)</c:v>
                </c:pt>
              </c:strCache>
            </c:strRef>
          </c:tx>
          <c:cat>
            <c:strRef>
              <c:f>'25_PDOK_AUFERU'!$B$17:$B$26</c:f>
              <c:strCache>
                <c:ptCount val="10"/>
                <c:pt idx="0">
                  <c:v>1_I</c:v>
                </c:pt>
                <c:pt idx="1">
                  <c:v>2_I</c:v>
                </c:pt>
                <c:pt idx="2">
                  <c:v>3_I</c:v>
                </c:pt>
                <c:pt idx="3">
                  <c:v>4_I</c:v>
                </c:pt>
                <c:pt idx="4">
                  <c:v>5_I</c:v>
                </c:pt>
                <c:pt idx="5">
                  <c:v>6_I</c:v>
                </c:pt>
                <c:pt idx="6">
                  <c:v>7_I</c:v>
                </c:pt>
                <c:pt idx="7">
                  <c:v>8_I</c:v>
                </c:pt>
                <c:pt idx="8">
                  <c:v>9_I</c:v>
                </c:pt>
                <c:pt idx="9">
                  <c:v>10_I</c:v>
                </c:pt>
              </c:strCache>
            </c:strRef>
          </c:cat>
          <c:val>
            <c:numRef>
              <c:f>'25_PDOK_AUFERU'!$H$17:$H$26</c:f>
              <c:numCache>
                <c:formatCode>0.00</c:formatCode>
                <c:ptCount val="10"/>
                <c:pt idx="0">
                  <c:v>50</c:v>
                </c:pt>
                <c:pt idx="1">
                  <c:v>50</c:v>
                </c:pt>
                <c:pt idx="2">
                  <c:v>50</c:v>
                </c:pt>
                <c:pt idx="3">
                  <c:v>50</c:v>
                </c:pt>
                <c:pt idx="4">
                  <c:v>50</c:v>
                </c:pt>
                <c:pt idx="5">
                  <c:v>50</c:v>
                </c:pt>
                <c:pt idx="6">
                  <c:v>50</c:v>
                </c:pt>
                <c:pt idx="7">
                  <c:v>50</c:v>
                </c:pt>
                <c:pt idx="8">
                  <c:v>50</c:v>
                </c:pt>
                <c:pt idx="9">
                  <c:v>50</c:v>
                </c:pt>
              </c:numCache>
            </c:numRef>
          </c:val>
          <c:smooth val="0"/>
          <c:extLst>
            <c:ext xmlns:c16="http://schemas.microsoft.com/office/drawing/2014/chart" uri="{C3380CC4-5D6E-409C-BE32-E72D297353CC}">
              <c16:uniqueId val="{00000001-F2B9-9F47-8803-333FC3FC6862}"/>
            </c:ext>
          </c:extLst>
        </c:ser>
        <c:ser>
          <c:idx val="1"/>
          <c:order val="2"/>
          <c:tx>
            <c:strRef>
              <c:f>'25_PDOK_AUFERU'!$I$16</c:f>
              <c:strCache>
                <c:ptCount val="1"/>
                <c:pt idx="0">
                  <c:v>Li_ПРОМИШЛ.-ГРАН, dB(A)</c:v>
                </c:pt>
              </c:strCache>
            </c:strRef>
          </c:tx>
          <c:cat>
            <c:strRef>
              <c:f>'25_PDOK_AUFERU'!$B$17:$B$26</c:f>
              <c:strCache>
                <c:ptCount val="10"/>
                <c:pt idx="0">
                  <c:v>1_I</c:v>
                </c:pt>
                <c:pt idx="1">
                  <c:v>2_I</c:v>
                </c:pt>
                <c:pt idx="2">
                  <c:v>3_I</c:v>
                </c:pt>
                <c:pt idx="3">
                  <c:v>4_I</c:v>
                </c:pt>
                <c:pt idx="4">
                  <c:v>5_I</c:v>
                </c:pt>
                <c:pt idx="5">
                  <c:v>6_I</c:v>
                </c:pt>
                <c:pt idx="6">
                  <c:v>7_I</c:v>
                </c:pt>
                <c:pt idx="7">
                  <c:v>8_I</c:v>
                </c:pt>
                <c:pt idx="8">
                  <c:v>9_I</c:v>
                </c:pt>
                <c:pt idx="9">
                  <c:v>10_I</c:v>
                </c:pt>
              </c:strCache>
            </c:strRef>
          </c:cat>
          <c:val>
            <c:numRef>
              <c:f>'25_PDOK_AUFERU'!$I$17:$I$26</c:f>
              <c:numCache>
                <c:formatCode>0.00</c:formatCode>
                <c:ptCount val="10"/>
                <c:pt idx="0">
                  <c:v>70</c:v>
                </c:pt>
                <c:pt idx="1">
                  <c:v>70</c:v>
                </c:pt>
                <c:pt idx="2">
                  <c:v>70</c:v>
                </c:pt>
                <c:pt idx="3">
                  <c:v>70</c:v>
                </c:pt>
                <c:pt idx="4">
                  <c:v>70</c:v>
                </c:pt>
                <c:pt idx="5">
                  <c:v>70</c:v>
                </c:pt>
                <c:pt idx="6">
                  <c:v>70</c:v>
                </c:pt>
                <c:pt idx="7">
                  <c:v>70</c:v>
                </c:pt>
                <c:pt idx="8">
                  <c:v>70</c:v>
                </c:pt>
                <c:pt idx="9">
                  <c:v>70</c:v>
                </c:pt>
              </c:numCache>
            </c:numRef>
          </c:val>
          <c:smooth val="0"/>
          <c:extLst>
            <c:ext xmlns:c16="http://schemas.microsoft.com/office/drawing/2014/chart" uri="{C3380CC4-5D6E-409C-BE32-E72D297353CC}">
              <c16:uniqueId val="{00000002-F2B9-9F47-8803-333FC3FC6862}"/>
            </c:ext>
          </c:extLst>
        </c:ser>
        <c:dLbls>
          <c:showLegendKey val="0"/>
          <c:showVal val="0"/>
          <c:showCatName val="0"/>
          <c:showSerName val="0"/>
          <c:showPercent val="0"/>
          <c:showBubbleSize val="0"/>
        </c:dLbls>
        <c:marker val="1"/>
        <c:smooth val="0"/>
        <c:axId val="80812288"/>
        <c:axId val="80822656"/>
      </c:lineChart>
      <c:catAx>
        <c:axId val="80812288"/>
        <c:scaling>
          <c:orientation val="minMax"/>
        </c:scaling>
        <c:delete val="0"/>
        <c:axPos val="b"/>
        <c:majorGridlines/>
        <c:title>
          <c:tx>
            <c:rich>
              <a:bodyPr/>
              <a:lstStyle/>
              <a:p>
                <a:pPr>
                  <a:defRPr/>
                </a:pPr>
                <a:r>
                  <a:rPr lang="bg-BG"/>
                  <a:t>Точки експозиция</a:t>
                </a:r>
                <a:endParaRPr lang="en-US"/>
              </a:p>
            </c:rich>
          </c:tx>
          <c:layout>
            <c:manualLayout>
              <c:xMode val="edge"/>
              <c:yMode val="edge"/>
              <c:x val="0.71157096216631455"/>
              <c:y val="0.85315964180947967"/>
            </c:manualLayout>
          </c:layout>
          <c:overlay val="0"/>
        </c:title>
        <c:numFmt formatCode="General" sourceLinked="0"/>
        <c:majorTickMark val="out"/>
        <c:minorTickMark val="none"/>
        <c:tickLblPos val="nextTo"/>
        <c:txPr>
          <a:bodyPr/>
          <a:lstStyle/>
          <a:p>
            <a:pPr>
              <a:defRPr sz="1050" b="1"/>
            </a:pPr>
            <a:endParaRPr lang="en-US"/>
          </a:p>
        </c:txPr>
        <c:crossAx val="80822656"/>
        <c:crosses val="autoZero"/>
        <c:auto val="1"/>
        <c:lblAlgn val="ctr"/>
        <c:lblOffset val="100"/>
        <c:noMultiLvlLbl val="0"/>
      </c:catAx>
      <c:valAx>
        <c:axId val="80822656"/>
        <c:scaling>
          <c:orientation val="minMax"/>
          <c:min val="30"/>
        </c:scaling>
        <c:delete val="0"/>
        <c:axPos val="l"/>
        <c:majorGridlines/>
        <c:title>
          <c:tx>
            <c:rich>
              <a:bodyPr rot="-5400000" vert="horz"/>
              <a:lstStyle/>
              <a:p>
                <a:pPr>
                  <a:defRPr/>
                </a:pPr>
                <a:r>
                  <a:rPr lang="en-US"/>
                  <a:t>L, dB(A)</a:t>
                </a:r>
                <a:endParaRPr lang="en-US" b="0"/>
              </a:p>
            </c:rich>
          </c:tx>
          <c:layout>
            <c:manualLayout>
              <c:xMode val="edge"/>
              <c:yMode val="edge"/>
              <c:x val="1.6260162601626018E-2"/>
              <c:y val="3.8530698368586289E-2"/>
            </c:manualLayout>
          </c:layout>
          <c:overlay val="0"/>
        </c:title>
        <c:numFmt formatCode="0.00" sourceLinked="1"/>
        <c:majorTickMark val="out"/>
        <c:minorTickMark val="none"/>
        <c:tickLblPos val="nextTo"/>
        <c:txPr>
          <a:bodyPr/>
          <a:lstStyle/>
          <a:p>
            <a:pPr>
              <a:defRPr b="1"/>
            </a:pPr>
            <a:endParaRPr lang="en-US"/>
          </a:p>
        </c:txPr>
        <c:crossAx val="80812288"/>
        <c:crosses val="autoZero"/>
        <c:crossBetween val="between"/>
      </c:valAx>
    </c:plotArea>
    <c:legend>
      <c:legendPos val="r"/>
      <c:overlay val="0"/>
    </c:legend>
    <c:plotVisOnly val="1"/>
    <c:dispBlanksAs val="gap"/>
    <c:showDLblsOverMax val="0"/>
  </c:chart>
  <c:externalData r:id="rId1">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40946CAEBE647E79E517123DB997723"/>
        <w:category>
          <w:name w:val="General"/>
          <w:gallery w:val="placeholder"/>
        </w:category>
        <w:types>
          <w:type w:val="bbPlcHdr"/>
        </w:types>
        <w:behaviors>
          <w:behavior w:val="content"/>
        </w:behaviors>
        <w:guid w:val="{266C7A47-0647-41C1-B9B7-242515DE5B50}"/>
      </w:docPartPr>
      <w:docPartBody>
        <w:p w:rsidR="006F2B9A" w:rsidRDefault="006F2B9A">
          <w:pPr>
            <w:pStyle w:val="440946CAEBE647E79E517123DB997723"/>
          </w:pPr>
          <w:r w:rsidRPr="00497C29">
            <w:rPr>
              <w:rStyle w:val="a3"/>
            </w:rPr>
            <w:t>[Category]</w:t>
          </w:r>
        </w:p>
      </w:docPartBody>
    </w:docPart>
    <w:docPart>
      <w:docPartPr>
        <w:name w:val="4FD4ED202D6D49D598D0463815AE49F7"/>
        <w:category>
          <w:name w:val="General"/>
          <w:gallery w:val="placeholder"/>
        </w:category>
        <w:types>
          <w:type w:val="bbPlcHdr"/>
        </w:types>
        <w:behaviors>
          <w:behavior w:val="content"/>
        </w:behaviors>
        <w:guid w:val="{511885E7-F5B9-468C-87B5-C57D163CBBDF}"/>
      </w:docPartPr>
      <w:docPartBody>
        <w:p w:rsidR="006F2B9A" w:rsidRDefault="006F2B9A">
          <w:pPr>
            <w:pStyle w:val="4FD4ED202D6D49D598D0463815AE49F7"/>
          </w:pPr>
          <w:r w:rsidRPr="00497C29">
            <w:rPr>
              <w:rStyle w:val="a3"/>
            </w:rPr>
            <w:t>[Subject]</w:t>
          </w:r>
        </w:p>
      </w:docPartBody>
    </w:docPart>
    <w:docPart>
      <w:docPartPr>
        <w:name w:val="525F227441D84DA6A2602EC896464CCE"/>
        <w:category>
          <w:name w:val="General"/>
          <w:gallery w:val="placeholder"/>
        </w:category>
        <w:types>
          <w:type w:val="bbPlcHdr"/>
        </w:types>
        <w:behaviors>
          <w:behavior w:val="content"/>
        </w:behaviors>
        <w:guid w:val="{420D5021-A5E6-4EB2-8D05-2C471C7A776E}"/>
      </w:docPartPr>
      <w:docPartBody>
        <w:p w:rsidR="002B4B64" w:rsidRDefault="002B4B64" w:rsidP="002B4B64">
          <w:pPr>
            <w:pStyle w:val="525F227441D84DA6A2602EC896464CCE"/>
          </w:pPr>
          <w:r w:rsidRPr="00BD70F5">
            <w:rPr>
              <w:rStyle w:val="a3"/>
            </w:rPr>
            <w:t>[Title]</w:t>
          </w:r>
        </w:p>
      </w:docPartBody>
    </w:docPart>
    <w:docPart>
      <w:docPartPr>
        <w:name w:val="A5CBE81256664313A385F0FD70C1A5DC"/>
        <w:category>
          <w:name w:val="General"/>
          <w:gallery w:val="placeholder"/>
        </w:category>
        <w:types>
          <w:type w:val="bbPlcHdr"/>
        </w:types>
        <w:behaviors>
          <w:behavior w:val="content"/>
        </w:behaviors>
        <w:guid w:val="{5241FB48-0EAA-4150-84BF-76E0722960F6}"/>
      </w:docPartPr>
      <w:docPartBody>
        <w:p w:rsidR="002B4B64" w:rsidRDefault="002B4B64" w:rsidP="002B4B64">
          <w:pPr>
            <w:pStyle w:val="A5CBE81256664313A385F0FD70C1A5DC"/>
          </w:pPr>
          <w:r w:rsidRPr="00BD70F5">
            <w:rPr>
              <w:rStyle w:val="a3"/>
            </w:rPr>
            <w:t>[Category]</w:t>
          </w:r>
        </w:p>
      </w:docPartBody>
    </w:docPart>
    <w:docPart>
      <w:docPartPr>
        <w:name w:val="B65382CF172D4C7B83CFE720A6F1BD34"/>
        <w:category>
          <w:name w:val="General"/>
          <w:gallery w:val="placeholder"/>
        </w:category>
        <w:types>
          <w:type w:val="bbPlcHdr"/>
        </w:types>
        <w:behaviors>
          <w:behavior w:val="content"/>
        </w:behaviors>
        <w:guid w:val="{B23BDF83-29CF-4976-9BD3-02BCE5BEF4A1}"/>
      </w:docPartPr>
      <w:docPartBody>
        <w:p w:rsidR="002B4B64" w:rsidRDefault="002B4B64" w:rsidP="002B4B64">
          <w:pPr>
            <w:pStyle w:val="B65382CF172D4C7B83CFE720A6F1BD34"/>
          </w:pPr>
          <w:r w:rsidRPr="00BD70F5">
            <w:rPr>
              <w:rStyle w:val="a3"/>
            </w:rPr>
            <w:t>[Keywords]</w:t>
          </w:r>
        </w:p>
      </w:docPartBody>
    </w:docPart>
    <w:docPart>
      <w:docPartPr>
        <w:name w:val="69404BC29267452A942A62B0BAE07EA3"/>
        <w:category>
          <w:name w:val="General"/>
          <w:gallery w:val="placeholder"/>
        </w:category>
        <w:types>
          <w:type w:val="bbPlcHdr"/>
        </w:types>
        <w:behaviors>
          <w:behavior w:val="content"/>
        </w:behaviors>
        <w:guid w:val="{B382D0EF-C42E-418B-9167-98E167B1BAF9}"/>
      </w:docPartPr>
      <w:docPartBody>
        <w:p w:rsidR="002B4B64" w:rsidRDefault="002B4B64" w:rsidP="002B4B64">
          <w:pPr>
            <w:pStyle w:val="69404BC29267452A942A62B0BAE07EA3"/>
          </w:pPr>
          <w:r w:rsidRPr="00BD70F5">
            <w:rPr>
              <w:rStyle w:val="a3"/>
            </w:rPr>
            <w:t>[Abstract]</w:t>
          </w:r>
        </w:p>
      </w:docPartBody>
    </w:docPart>
    <w:docPart>
      <w:docPartPr>
        <w:name w:val="26F4FE8FC0384660B9160D26830769E6"/>
        <w:category>
          <w:name w:val="General"/>
          <w:gallery w:val="placeholder"/>
        </w:category>
        <w:types>
          <w:type w:val="bbPlcHdr"/>
        </w:types>
        <w:behaviors>
          <w:behavior w:val="content"/>
        </w:behaviors>
        <w:guid w:val="{F878691E-3C68-41FA-A976-EF930F165CAD}"/>
      </w:docPartPr>
      <w:docPartBody>
        <w:p w:rsidR="002B4B64" w:rsidRDefault="002B4B64" w:rsidP="002B4B64">
          <w:pPr>
            <w:pStyle w:val="26F4FE8FC0384660B9160D26830769E6"/>
          </w:pPr>
          <w:r w:rsidRPr="00BD70F5">
            <w:rPr>
              <w:rStyle w:val="a3"/>
            </w:rPr>
            <w:t>[Subject]</w:t>
          </w:r>
        </w:p>
      </w:docPartBody>
    </w:docPart>
    <w:docPart>
      <w:docPartPr>
        <w:name w:val="2361859DA8BD421AA149F81EF9144F90"/>
        <w:category>
          <w:name w:val="General"/>
          <w:gallery w:val="placeholder"/>
        </w:category>
        <w:types>
          <w:type w:val="bbPlcHdr"/>
        </w:types>
        <w:behaviors>
          <w:behavior w:val="content"/>
        </w:behaviors>
        <w:guid w:val="{FBF3164D-C516-415D-B4DB-CAF05C600A9E}"/>
      </w:docPartPr>
      <w:docPartBody>
        <w:p w:rsidR="002B4B64" w:rsidRDefault="002B4B64" w:rsidP="002B4B64">
          <w:pPr>
            <w:pStyle w:val="2361859DA8BD421AA149F81EF9144F90"/>
          </w:pPr>
          <w:r w:rsidRPr="00BD70F5">
            <w:rPr>
              <w:rStyle w:val="a3"/>
            </w:rPr>
            <w:t>[Status]</w:t>
          </w:r>
        </w:p>
      </w:docPartBody>
    </w:docPart>
    <w:docPart>
      <w:docPartPr>
        <w:name w:val="24ECB0FB6DA5466E80B28A4941FC25B6"/>
        <w:category>
          <w:name w:val="General"/>
          <w:gallery w:val="placeholder"/>
        </w:category>
        <w:types>
          <w:type w:val="bbPlcHdr"/>
        </w:types>
        <w:behaviors>
          <w:behavior w:val="content"/>
        </w:behaviors>
        <w:guid w:val="{16338567-E1C0-4AC4-A70D-E2CF93864BCB}"/>
      </w:docPartPr>
      <w:docPartBody>
        <w:p w:rsidR="002B4B64" w:rsidRDefault="002B4B64" w:rsidP="002B4B64">
          <w:pPr>
            <w:pStyle w:val="24ECB0FB6DA5466E80B28A4941FC25B6"/>
          </w:pPr>
          <w:r w:rsidRPr="00BD70F5">
            <w:rPr>
              <w:rStyle w:val="a3"/>
            </w:rPr>
            <w:t>[Company E-mail]</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等?">
    <w:altName w:val="MS Gothic"/>
    <w:panose1 w:val="00000000000000000000"/>
    <w:charset w:val="80"/>
    <w:family w:val="roman"/>
    <w:notTrueType/>
    <w:pitch w:val="default"/>
    <w:sig w:usb0="00000001" w:usb1="08070000" w:usb2="00000010" w:usb3="00000000" w:csb0="00020000"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CC"/>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CC"/>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2B9A"/>
    <w:rsid w:val="000005D9"/>
    <w:rsid w:val="00012589"/>
    <w:rsid w:val="00012E14"/>
    <w:rsid w:val="000569EC"/>
    <w:rsid w:val="000737A8"/>
    <w:rsid w:val="00092E4A"/>
    <w:rsid w:val="000A4A63"/>
    <w:rsid w:val="000F7E67"/>
    <w:rsid w:val="00150B09"/>
    <w:rsid w:val="00196D37"/>
    <w:rsid w:val="00212EBA"/>
    <w:rsid w:val="00246CE5"/>
    <w:rsid w:val="002B4B64"/>
    <w:rsid w:val="002D3403"/>
    <w:rsid w:val="0031393A"/>
    <w:rsid w:val="003A672D"/>
    <w:rsid w:val="003C0345"/>
    <w:rsid w:val="003C3F33"/>
    <w:rsid w:val="004218ED"/>
    <w:rsid w:val="00442384"/>
    <w:rsid w:val="0044419D"/>
    <w:rsid w:val="004E4809"/>
    <w:rsid w:val="005417F1"/>
    <w:rsid w:val="00673297"/>
    <w:rsid w:val="006B5A0E"/>
    <w:rsid w:val="006F2B9A"/>
    <w:rsid w:val="00710EDF"/>
    <w:rsid w:val="007F1054"/>
    <w:rsid w:val="007F785C"/>
    <w:rsid w:val="00863A22"/>
    <w:rsid w:val="00884843"/>
    <w:rsid w:val="00924B32"/>
    <w:rsid w:val="0093665B"/>
    <w:rsid w:val="009B5583"/>
    <w:rsid w:val="009C7676"/>
    <w:rsid w:val="009D0FBD"/>
    <w:rsid w:val="00A129B2"/>
    <w:rsid w:val="00A973B3"/>
    <w:rsid w:val="00AE103F"/>
    <w:rsid w:val="00B066EC"/>
    <w:rsid w:val="00B20FFA"/>
    <w:rsid w:val="00B43E91"/>
    <w:rsid w:val="00B46229"/>
    <w:rsid w:val="00B66BE8"/>
    <w:rsid w:val="00BC01AB"/>
    <w:rsid w:val="00C0165C"/>
    <w:rsid w:val="00C77BF9"/>
    <w:rsid w:val="00C85A95"/>
    <w:rsid w:val="00C9504F"/>
    <w:rsid w:val="00CA4E8E"/>
    <w:rsid w:val="00CE323E"/>
    <w:rsid w:val="00CF6FF2"/>
    <w:rsid w:val="00D95F82"/>
    <w:rsid w:val="00E83702"/>
    <w:rsid w:val="00F14C45"/>
    <w:rsid w:val="00F300A2"/>
    <w:rsid w:val="00F62ECB"/>
  </w:rsids>
  <m:mathPr>
    <m:mathFont m:val="Cambria Math"/>
    <m:brkBin m:val="before"/>
    <m:brkBinSub m:val="--"/>
    <m:smallFrac m:val="0"/>
    <m:dispDef/>
    <m:lMargin m:val="0"/>
    <m:rMargin m:val="0"/>
    <m:defJc m:val="centerGroup"/>
    <m:wrapIndent m:val="1440"/>
    <m:intLim m:val="subSup"/>
    <m:naryLim m:val="undOvr"/>
  </m:mathPr>
  <w:themeFontLang w:val="bg-BG"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bg-BG" w:eastAsia="bg-BG"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F300A2"/>
    <w:rPr>
      <w:color w:val="808080"/>
    </w:rPr>
  </w:style>
  <w:style w:type="paragraph" w:customStyle="1" w:styleId="525F227441D84DA6A2602EC896464CCE">
    <w:name w:val="525F227441D84DA6A2602EC896464CCE"/>
    <w:rsid w:val="002B4B64"/>
    <w:pPr>
      <w:spacing w:line="278" w:lineRule="auto"/>
    </w:pPr>
    <w:rPr>
      <w:kern w:val="2"/>
      <w:sz w:val="24"/>
      <w:szCs w:val="24"/>
      <w14:ligatures w14:val="standardContextual"/>
    </w:rPr>
  </w:style>
  <w:style w:type="paragraph" w:customStyle="1" w:styleId="A5CBE81256664313A385F0FD70C1A5DC">
    <w:name w:val="A5CBE81256664313A385F0FD70C1A5DC"/>
    <w:rsid w:val="002B4B64"/>
    <w:pPr>
      <w:spacing w:line="278" w:lineRule="auto"/>
    </w:pPr>
    <w:rPr>
      <w:kern w:val="2"/>
      <w:sz w:val="24"/>
      <w:szCs w:val="24"/>
      <w14:ligatures w14:val="standardContextual"/>
    </w:rPr>
  </w:style>
  <w:style w:type="paragraph" w:customStyle="1" w:styleId="B65382CF172D4C7B83CFE720A6F1BD34">
    <w:name w:val="B65382CF172D4C7B83CFE720A6F1BD34"/>
    <w:rsid w:val="002B4B64"/>
    <w:pPr>
      <w:spacing w:line="278" w:lineRule="auto"/>
    </w:pPr>
    <w:rPr>
      <w:kern w:val="2"/>
      <w:sz w:val="24"/>
      <w:szCs w:val="24"/>
      <w14:ligatures w14:val="standardContextual"/>
    </w:rPr>
  </w:style>
  <w:style w:type="paragraph" w:customStyle="1" w:styleId="69404BC29267452A942A62B0BAE07EA3">
    <w:name w:val="69404BC29267452A942A62B0BAE07EA3"/>
    <w:rsid w:val="002B4B64"/>
    <w:pPr>
      <w:spacing w:line="278" w:lineRule="auto"/>
    </w:pPr>
    <w:rPr>
      <w:kern w:val="2"/>
      <w:sz w:val="24"/>
      <w:szCs w:val="24"/>
      <w14:ligatures w14:val="standardContextual"/>
    </w:rPr>
  </w:style>
  <w:style w:type="paragraph" w:customStyle="1" w:styleId="26F4FE8FC0384660B9160D26830769E6">
    <w:name w:val="26F4FE8FC0384660B9160D26830769E6"/>
    <w:rsid w:val="002B4B64"/>
    <w:pPr>
      <w:spacing w:line="278" w:lineRule="auto"/>
    </w:pPr>
    <w:rPr>
      <w:kern w:val="2"/>
      <w:sz w:val="24"/>
      <w:szCs w:val="24"/>
      <w14:ligatures w14:val="standardContextual"/>
    </w:rPr>
  </w:style>
  <w:style w:type="paragraph" w:customStyle="1" w:styleId="2361859DA8BD421AA149F81EF9144F90">
    <w:name w:val="2361859DA8BD421AA149F81EF9144F90"/>
    <w:rsid w:val="002B4B64"/>
    <w:pPr>
      <w:spacing w:line="278" w:lineRule="auto"/>
    </w:pPr>
    <w:rPr>
      <w:kern w:val="2"/>
      <w:sz w:val="24"/>
      <w:szCs w:val="24"/>
      <w14:ligatures w14:val="standardContextual"/>
    </w:rPr>
  </w:style>
  <w:style w:type="paragraph" w:customStyle="1" w:styleId="24ECB0FB6DA5466E80B28A4941FC25B6">
    <w:name w:val="24ECB0FB6DA5466E80B28A4941FC25B6"/>
    <w:rsid w:val="002B4B64"/>
    <w:pPr>
      <w:spacing w:line="278" w:lineRule="auto"/>
    </w:pPr>
    <w:rPr>
      <w:kern w:val="2"/>
      <w:sz w:val="24"/>
      <w:szCs w:val="24"/>
      <w14:ligatures w14:val="standardContextual"/>
    </w:rPr>
  </w:style>
  <w:style w:type="paragraph" w:customStyle="1" w:styleId="072BEE3AF33C45BCBB89A125F497384E">
    <w:name w:val="072BEE3AF33C45BCBB89A125F497384E"/>
  </w:style>
  <w:style w:type="paragraph" w:customStyle="1" w:styleId="440946CAEBE647E79E517123DB997723">
    <w:name w:val="440946CAEBE647E79E517123DB997723"/>
  </w:style>
  <w:style w:type="paragraph" w:customStyle="1" w:styleId="4FD4ED202D6D49D598D0463815AE49F7">
    <w:name w:val="4FD4ED202D6D49D598D0463815AE49F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2024-07-03T00:00:00</PublishDate>
  <Abstract>-</Abstract>
  <CompanyAddress/>
  <CompanyPhone/>
  <CompanyFax/>
  <CompanyEmail>Копие за преглед</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AC0A33F-F55D-472B-9278-ADD98A3370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xxxxxx-BS-0x00-RE-001-Template</Template>
  <TotalTime>367</TotalTime>
  <Pages>22</Pages>
  <Words>4352</Words>
  <Characters>24808</Characters>
  <Application>Microsoft Office Word</Application>
  <DocSecurity>0</DocSecurity>
  <Lines>206</Lines>
  <Paragraphs>58</Paragraphs>
  <ScaleCrop>false</ScaleCrop>
  <HeadingPairs>
    <vt:vector size="2" baseType="variant">
      <vt:variant>
        <vt:lpstr>Title</vt:lpstr>
      </vt:variant>
      <vt:variant>
        <vt:i4>1</vt:i4>
      </vt:variant>
    </vt:vector>
  </HeadingPairs>
  <TitlesOfParts>
    <vt:vector size="1" baseType="lpstr">
      <vt:lpstr>Участък от Околовръстен път, гр. Пловдив</vt:lpstr>
    </vt:vector>
  </TitlesOfParts>
  <Company>aasdsd</Company>
  <LinksUpToDate>false</LinksUpToDate>
  <CharactersWithSpaces>29102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Участък от Околовръстен път, гр. Пловдив</dc:title>
  <dc:subject>Част Акустика</dc:subject>
  <dc:creator>Pavel Pavlov</dc:creator>
  <cp:keywords>Подобект/под-част</cp:keywords>
  <dc:description>BG-25-1/097.1_1</dc:description>
  <cp:lastModifiedBy>Admin</cp:lastModifiedBy>
  <cp:revision>35</cp:revision>
  <cp:lastPrinted>2024-01-12T08:34:00Z</cp:lastPrinted>
  <dcterms:created xsi:type="dcterms:W3CDTF">2025-04-11T07:24:00Z</dcterms:created>
  <dcterms:modified xsi:type="dcterms:W3CDTF">2025-06-03T14:32:00Z</dcterms:modified>
  <cp:category>Част</cp:category>
  <cp:contentStatus>А1</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oject">
    <vt:lpwstr>Обход на гр. Габрово от км 20+124.50 до км 30+673.48, включително тунел под връх Шипка</vt:lpwstr>
  </property>
</Properties>
</file>